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exact"/>
        <w:rPr>
          <w:rFonts w:hint="eastAsia" w:ascii="方正小标宋简体" w:hAnsi="仿宋_GB2312" w:eastAsia="方正小标宋简体" w:cs="仿宋_GB2312"/>
          <w:sz w:val="44"/>
          <w:szCs w:val="44"/>
        </w:rPr>
      </w:pPr>
      <w:r>
        <w:rPr>
          <w:rFonts w:hint="eastAsia" w:ascii="仿宋_GB2312" w:hAnsi="仿宋_GB2312" w:eastAsia="仿宋_GB2312" w:cs="仿宋_GB2312"/>
          <w:sz w:val="32"/>
          <w:szCs w:val="32"/>
        </w:rPr>
        <w:t>附件：</w:t>
      </w:r>
    </w:p>
    <w:p>
      <w:pPr>
        <w:pStyle w:val="2"/>
        <w:spacing w:line="62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《北京市水利建设市场主体不良</w:t>
      </w:r>
    </w:p>
    <w:p>
      <w:pPr>
        <w:pStyle w:val="2"/>
        <w:spacing w:line="62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行为记分标准》（施工单位）工地扬尘控制</w:t>
      </w:r>
    </w:p>
    <w:p>
      <w:pPr>
        <w:pStyle w:val="2"/>
        <w:spacing w:line="62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有关内容修订</w:t>
      </w:r>
    </w:p>
    <w:p>
      <w:pPr>
        <w:pStyle w:val="2"/>
        <w:spacing w:line="620" w:lineRule="exact"/>
        <w:ind w:firstLine="640" w:firstLineChars="200"/>
        <w:rPr>
          <w:rFonts w:hint="eastAsia" w:ascii="仿宋_GB2312" w:hAnsi="仿宋" w:eastAsia="仿宋_GB2312" w:cs="宋体"/>
          <w:sz w:val="32"/>
          <w:szCs w:val="32"/>
        </w:rPr>
      </w:pPr>
    </w:p>
    <w:p>
      <w:pPr>
        <w:pStyle w:val="2"/>
        <w:spacing w:line="62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为贯彻落实</w:t>
      </w:r>
      <w:r>
        <w:rPr>
          <w:rFonts w:hint="eastAsia" w:ascii="仿宋_GB2312" w:hAnsi="仿宋_GB2312" w:eastAsia="仿宋_GB2312" w:cs="仿宋_GB2312"/>
          <w:sz w:val="32"/>
          <w:szCs w:val="32"/>
        </w:rPr>
        <w:t>《北京市打赢蓝天保卫战三年行动计划》（京政发〔2018〕22号）和《北京市污染防治攻坚战2019年行动计划》（京政办发〔2019〕5号），《中共北京市委生态文明建设委员会大气污染综合治理及应对气候变化工作小组关于印发〈北京市扬尘管控工作意见〉的通知》（京生态气办〔2019〕1号）,加大水务工程施工扬尘违法违规惩戒力度，提升施工扬尘治理精细化、标准化管理水平，现将《北京市水利建设市场主体不良行为记分标准》（施工单位）工地扬尘控制有关内容予以修订。</w:t>
      </w:r>
    </w:p>
    <w:p>
      <w:pPr>
        <w:pStyle w:val="2"/>
        <w:spacing w:line="620" w:lineRule="exact"/>
        <w:ind w:firstLine="640" w:firstLineChars="200"/>
        <w:jc w:val="both"/>
        <w:rPr>
          <w:rFonts w:hint="eastAsia" w:ascii="仿宋_GB2312" w:hAnsi="仿宋" w:eastAsia="仿宋_GB2312" w:cs="宋体"/>
          <w:sz w:val="32"/>
          <w:szCs w:val="32"/>
        </w:rPr>
      </w:pPr>
      <w:r>
        <w:rPr>
          <w:rFonts w:hint="eastAsia" w:ascii="仿宋_GB2312" w:hAnsi="仿宋" w:eastAsia="仿宋_GB2312" w:cs="宋体"/>
          <w:sz w:val="32"/>
          <w:szCs w:val="32"/>
        </w:rPr>
        <w:t>一、各区水务局（市水务局属各单位）对所属工地，通过实地检查、视频监控、投诉举报等，同一施工单位在一自然年内，初次发现施工扬尘污染行为，由建设单位对施工企业予以警告，并要求立行立改；再次发现施工扬尘污染行为的，建设单位应要求施工单位立即整改，同时约谈施工企业项目负责人并采取合同处罚；约谈后仍发现施工扬尘污染行为的，应将违法违规行为线索移交城管执法局等部门处理。</w:t>
      </w:r>
    </w:p>
    <w:p>
      <w:pPr>
        <w:pStyle w:val="2"/>
        <w:spacing w:line="620" w:lineRule="exact"/>
        <w:ind w:firstLine="640" w:firstLineChars="200"/>
        <w:jc w:val="both"/>
        <w:rPr>
          <w:rFonts w:hint="eastAsia" w:ascii="仿宋_GB2312" w:hAnsi="仿宋" w:eastAsia="仿宋_GB2312" w:cs="宋体"/>
          <w:sz w:val="32"/>
          <w:szCs w:val="32"/>
        </w:rPr>
      </w:pPr>
      <w:r>
        <w:rPr>
          <w:rFonts w:hint="eastAsia" w:ascii="仿宋_GB2312" w:hAnsi="仿宋" w:eastAsia="仿宋_GB2312" w:cs="宋体"/>
          <w:sz w:val="32"/>
          <w:szCs w:val="32"/>
        </w:rPr>
        <w:t>二、施工企业在本市范围在一年度内因工地扬尘违法违规行为被有关部门通报或处罚的。初次被通报或处罚的，予以在全市水利系统通报。再次被通报或处罚的，在全市水利系统予以通报，同时在水利建设市场主体信用平台及北京市水务局官网曝光企业违法违规行为，并予在北京市水利建设市场主体信用记-1分。曝光后仍未整改到位的，责令停工、并报市水务局将其纳入北京市水利建设市场主体信用企业信用“黑名单”。</w:t>
      </w:r>
    </w:p>
    <w:p>
      <w:pPr>
        <w:pStyle w:val="2"/>
        <w:spacing w:line="62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三、市水务局依据《北京市水利建设市场主体不良行为记分标准》对施工企业进行的记分，积分累加后，依据《北京市水利建设市场主体信用动态评价管理暂行办法（试行）》进行处理。</w:t>
      </w:r>
    </w:p>
    <w:p>
      <w:pPr>
        <w:spacing w:line="62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四、在一个自然年度内，施工企业在本市范围内因工地扬尘违法违规行为被有关部门通报或处罚，累计达3次的，纳入北京市水利建设市场主体信用企业信用“黑名单”，暂停其在北京水务工程市场投标资格1个月。</w:t>
      </w:r>
    </w:p>
    <w:p>
      <w:pPr>
        <w:spacing w:line="62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五、在一个自然年度内，施工企业在本市范围内因工地扬尘违法违规行为被有关部门通报或处罚，累计达4次的，纳入北京市水利建设市场主体信用企业信用“黑名单”，暂停其在北京水务工程市场投标资格3个月。</w:t>
      </w:r>
    </w:p>
    <w:p>
      <w:pPr>
        <w:spacing w:line="62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六、在一个自然年度内，施工企业在本市范围内因工地扬尘违法违规行为被有关部门通报或处罚，累计达5次及以上的，纳入北京市水利建设市场主体信用企业信用“黑名单”，暂停其在北京水务工程市场投标资格6个月。</w:t>
      </w:r>
    </w:p>
    <w:p>
      <w:pPr>
        <w:widowControl/>
        <w:spacing w:line="600" w:lineRule="exact"/>
        <w:ind w:firstLine="627" w:firstLineChars="196"/>
        <w:jc w:val="left"/>
        <w:rPr>
          <w:rFonts w:hint="eastAsia" w:ascii="仿宋_GB2312" w:hAnsi="仿宋" w:eastAsia="仿宋_GB2312" w:cs="宋体"/>
          <w:sz w:val="32"/>
          <w:szCs w:val="32"/>
        </w:rPr>
      </w:pPr>
      <w:r>
        <w:rPr>
          <w:rFonts w:hint="eastAsia" w:ascii="仿宋_GB2312" w:hAnsi="仿宋" w:eastAsia="仿宋_GB2312" w:cs="宋体"/>
          <w:sz w:val="32"/>
          <w:szCs w:val="32"/>
        </w:rPr>
        <w:t>七、本通知自发布日起实施。</w:t>
      </w:r>
    </w:p>
    <w:p>
      <w:pPr>
        <w:widowControl/>
        <w:spacing w:line="240" w:lineRule="auto"/>
        <w:jc w:val="center"/>
        <w:rPr>
          <w:rFonts w:hint="eastAsia" w:ascii="仿宋_GB2312" w:hAnsi="宋体" w:eastAsia="仿宋_GB2312" w:cs="宋体"/>
          <w:kern w:val="0"/>
          <w:sz w:val="20"/>
          <w:szCs w:val="20"/>
        </w:rPr>
      </w:pPr>
    </w:p>
    <w:p>
      <w:pPr>
        <w:widowControl/>
        <w:spacing w:line="240" w:lineRule="auto"/>
        <w:jc w:val="center"/>
        <w:rPr>
          <w:rFonts w:hint="eastAsia" w:ascii="仿宋_GB2312" w:hAnsi="宋体" w:eastAsia="仿宋_GB2312" w:cs="宋体"/>
          <w:kern w:val="0"/>
          <w:sz w:val="20"/>
          <w:szCs w:val="20"/>
        </w:rPr>
      </w:pPr>
    </w:p>
    <w:p>
      <w:pPr>
        <w:widowControl/>
        <w:spacing w:line="240" w:lineRule="auto"/>
        <w:jc w:val="center"/>
        <w:rPr>
          <w:rFonts w:hint="eastAsia" w:ascii="仿宋_GB2312" w:hAnsi="宋体" w:eastAsia="仿宋_GB2312" w:cs="宋体"/>
          <w:kern w:val="0"/>
          <w:sz w:val="20"/>
          <w:szCs w:val="20"/>
        </w:rPr>
      </w:pPr>
    </w:p>
    <w:p>
      <w:pPr>
        <w:widowControl/>
        <w:spacing w:line="240" w:lineRule="auto"/>
        <w:jc w:val="center"/>
        <w:rPr>
          <w:rFonts w:hint="eastAsia" w:ascii="仿宋_GB2312" w:hAnsi="宋体" w:eastAsia="仿宋_GB2312" w:cs="宋体"/>
          <w:kern w:val="0"/>
          <w:sz w:val="20"/>
          <w:szCs w:val="20"/>
        </w:rPr>
      </w:pPr>
    </w:p>
    <w:p>
      <w:pPr>
        <w:widowControl/>
        <w:spacing w:line="240" w:lineRule="auto"/>
        <w:jc w:val="center"/>
        <w:rPr>
          <w:rFonts w:hint="eastAsia" w:ascii="仿宋_GB2312" w:hAnsi="宋体" w:eastAsia="仿宋_GB2312" w:cs="宋体"/>
          <w:kern w:val="0"/>
          <w:sz w:val="20"/>
          <w:szCs w:val="20"/>
        </w:rPr>
      </w:pPr>
    </w:p>
    <w:p>
      <w:pPr>
        <w:widowControl/>
        <w:spacing w:line="240" w:lineRule="auto"/>
        <w:jc w:val="center"/>
        <w:rPr>
          <w:rFonts w:hint="eastAsia" w:ascii="仿宋_GB2312" w:hAnsi="宋体" w:eastAsia="仿宋_GB2312" w:cs="宋体"/>
          <w:kern w:val="0"/>
          <w:sz w:val="20"/>
          <w:szCs w:val="20"/>
        </w:rPr>
      </w:pPr>
    </w:p>
    <w:p>
      <w:pPr>
        <w:widowControl/>
        <w:spacing w:line="240" w:lineRule="auto"/>
        <w:jc w:val="center"/>
        <w:rPr>
          <w:rFonts w:hint="eastAsia" w:ascii="仿宋_GB2312" w:hAnsi="宋体" w:eastAsia="仿宋_GB2312" w:cs="宋体"/>
          <w:kern w:val="0"/>
          <w:sz w:val="20"/>
          <w:szCs w:val="20"/>
        </w:rPr>
      </w:pPr>
    </w:p>
    <w:p>
      <w:pPr>
        <w:widowControl/>
        <w:spacing w:line="240" w:lineRule="auto"/>
        <w:jc w:val="center"/>
        <w:rPr>
          <w:rFonts w:hint="eastAsia" w:ascii="仿宋_GB2312" w:hAnsi="宋体" w:eastAsia="仿宋_GB2312" w:cs="宋体"/>
          <w:kern w:val="0"/>
          <w:sz w:val="20"/>
          <w:szCs w:val="20"/>
        </w:rPr>
      </w:pPr>
    </w:p>
    <w:p>
      <w:pPr>
        <w:widowControl/>
        <w:spacing w:line="240" w:lineRule="auto"/>
        <w:jc w:val="center"/>
        <w:rPr>
          <w:rFonts w:hint="eastAsia" w:ascii="仿宋_GB2312" w:hAnsi="宋体" w:eastAsia="仿宋_GB2312" w:cs="宋体"/>
          <w:kern w:val="0"/>
          <w:sz w:val="20"/>
          <w:szCs w:val="20"/>
        </w:rPr>
      </w:pPr>
    </w:p>
    <w:p>
      <w:pPr>
        <w:widowControl/>
        <w:spacing w:line="240" w:lineRule="auto"/>
        <w:jc w:val="center"/>
        <w:rPr>
          <w:rFonts w:hint="eastAsia" w:ascii="仿宋_GB2312" w:hAnsi="宋体" w:eastAsia="仿宋_GB2312" w:cs="宋体"/>
          <w:kern w:val="0"/>
          <w:sz w:val="20"/>
          <w:szCs w:val="20"/>
        </w:rPr>
      </w:pPr>
    </w:p>
    <w:p>
      <w:pPr>
        <w:widowControl/>
        <w:spacing w:line="240" w:lineRule="auto"/>
        <w:jc w:val="center"/>
        <w:rPr>
          <w:rFonts w:hint="eastAsia" w:ascii="仿宋_GB2312" w:hAnsi="宋体" w:eastAsia="仿宋_GB2312" w:cs="宋体"/>
          <w:kern w:val="0"/>
          <w:sz w:val="20"/>
          <w:szCs w:val="20"/>
        </w:rPr>
      </w:pPr>
    </w:p>
    <w:p>
      <w:pPr>
        <w:widowControl/>
        <w:spacing w:line="240" w:lineRule="auto"/>
        <w:jc w:val="center"/>
        <w:rPr>
          <w:rFonts w:hint="eastAsia" w:ascii="仿宋_GB2312" w:hAnsi="宋体" w:eastAsia="仿宋_GB2312" w:cs="宋体"/>
          <w:kern w:val="0"/>
          <w:sz w:val="20"/>
          <w:szCs w:val="20"/>
        </w:rPr>
      </w:pPr>
    </w:p>
    <w:p>
      <w:pPr>
        <w:widowControl/>
        <w:spacing w:line="240" w:lineRule="auto"/>
        <w:jc w:val="center"/>
        <w:rPr>
          <w:rFonts w:hint="eastAsia" w:ascii="仿宋_GB2312" w:hAnsi="宋体" w:eastAsia="仿宋_GB2312" w:cs="宋体"/>
          <w:kern w:val="0"/>
          <w:sz w:val="20"/>
          <w:szCs w:val="20"/>
        </w:rPr>
      </w:pPr>
    </w:p>
    <w:p>
      <w:pPr>
        <w:widowControl/>
        <w:spacing w:line="240" w:lineRule="auto"/>
        <w:jc w:val="center"/>
        <w:rPr>
          <w:rFonts w:hint="eastAsia" w:ascii="仿宋" w:hAnsi="仿宋" w:eastAsia="仿宋" w:cs="宋体"/>
          <w:kern w:val="0"/>
          <w:sz w:val="32"/>
          <w:szCs w:val="32"/>
        </w:rPr>
      </w:pPr>
    </w:p>
    <w:p>
      <w:pPr>
        <w:widowControl/>
        <w:spacing w:line="240" w:lineRule="auto"/>
        <w:jc w:val="center"/>
        <w:rPr>
          <w:rFonts w:ascii="仿宋_GB2312" w:hAnsi="宋体" w:eastAsia="仿宋_GB2312" w:cs="宋体"/>
          <w:kern w:val="0"/>
          <w:sz w:val="20"/>
          <w:szCs w:val="20"/>
        </w:rPr>
        <w:sectPr>
          <w:pgSz w:w="11906" w:h="16838"/>
          <w:pgMar w:top="1440" w:right="1800" w:bottom="1440" w:left="1800" w:header="680" w:footer="567" w:gutter="0"/>
          <w:cols w:space="720" w:num="1"/>
          <w:docGrid w:type="lines" w:linePitch="312" w:charSpace="0"/>
        </w:sectPr>
      </w:pPr>
    </w:p>
    <w:tbl>
      <w:tblPr>
        <w:tblStyle w:val="3"/>
        <w:tblpPr w:leftFromText="180" w:rightFromText="180" w:vertAnchor="page" w:horzAnchor="margin" w:tblpY="1255"/>
        <w:tblW w:w="13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5386"/>
        <w:gridCol w:w="2268"/>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1418" w:type="dxa"/>
            <w:shd w:val="clear" w:color="auto" w:fill="auto"/>
            <w:noWrap w:val="0"/>
            <w:vAlign w:val="center"/>
          </w:tcPr>
          <w:p>
            <w:pPr>
              <w:widowControl/>
              <w:spacing w:line="240" w:lineRule="auto"/>
              <w:jc w:val="center"/>
              <w:rPr>
                <w:rFonts w:hint="eastAsia" w:ascii="仿宋" w:hAnsi="仿宋" w:eastAsia="仿宋" w:cs="宋体"/>
                <w:kern w:val="0"/>
                <w:sz w:val="24"/>
              </w:rPr>
            </w:pPr>
            <w:r>
              <w:rPr>
                <w:rFonts w:hint="eastAsia" w:ascii="仿宋" w:hAnsi="仿宋" w:eastAsia="仿宋" w:cs="宋体"/>
                <w:kern w:val="0"/>
                <w:sz w:val="24"/>
              </w:rPr>
              <w:t>行为类别</w:t>
            </w:r>
          </w:p>
        </w:tc>
        <w:tc>
          <w:tcPr>
            <w:tcW w:w="5386" w:type="dxa"/>
            <w:shd w:val="clear" w:color="auto" w:fill="auto"/>
            <w:noWrap w:val="0"/>
            <w:vAlign w:val="center"/>
          </w:tcPr>
          <w:p>
            <w:pPr>
              <w:widowControl/>
              <w:spacing w:line="240" w:lineRule="auto"/>
              <w:jc w:val="center"/>
              <w:rPr>
                <w:rFonts w:hint="eastAsia" w:ascii="仿宋" w:hAnsi="仿宋" w:eastAsia="仿宋" w:cs="宋体"/>
                <w:kern w:val="0"/>
                <w:sz w:val="24"/>
              </w:rPr>
            </w:pPr>
            <w:r>
              <w:rPr>
                <w:rFonts w:hint="eastAsia" w:ascii="仿宋" w:hAnsi="仿宋" w:eastAsia="仿宋" w:cs="宋体"/>
                <w:kern w:val="0"/>
                <w:sz w:val="24"/>
              </w:rPr>
              <w:t>不良行为</w:t>
            </w:r>
          </w:p>
        </w:tc>
        <w:tc>
          <w:tcPr>
            <w:tcW w:w="2268" w:type="dxa"/>
            <w:shd w:val="clear" w:color="auto" w:fill="auto"/>
            <w:noWrap w:val="0"/>
            <w:vAlign w:val="center"/>
          </w:tcPr>
          <w:p>
            <w:pPr>
              <w:widowControl/>
              <w:spacing w:line="240" w:lineRule="auto"/>
              <w:jc w:val="center"/>
              <w:rPr>
                <w:rFonts w:hint="eastAsia" w:ascii="仿宋" w:hAnsi="仿宋" w:eastAsia="仿宋" w:cs="宋体"/>
                <w:kern w:val="0"/>
                <w:sz w:val="24"/>
              </w:rPr>
            </w:pPr>
            <w:r>
              <w:rPr>
                <w:rFonts w:hint="eastAsia" w:ascii="仿宋" w:hAnsi="仿宋" w:eastAsia="仿宋" w:cs="宋体"/>
                <w:kern w:val="0"/>
                <w:sz w:val="24"/>
              </w:rPr>
              <w:t>行政处理依据</w:t>
            </w:r>
          </w:p>
        </w:tc>
        <w:tc>
          <w:tcPr>
            <w:tcW w:w="4253" w:type="dxa"/>
            <w:shd w:val="clear" w:color="auto" w:fill="auto"/>
            <w:noWrap w:val="0"/>
            <w:vAlign w:val="center"/>
          </w:tcPr>
          <w:p>
            <w:pPr>
              <w:widowControl/>
              <w:spacing w:line="240" w:lineRule="auto"/>
              <w:jc w:val="center"/>
              <w:rPr>
                <w:rFonts w:hint="eastAsia" w:ascii="仿宋" w:hAnsi="仿宋" w:eastAsia="仿宋" w:cs="宋体"/>
                <w:color w:val="000000"/>
                <w:kern w:val="0"/>
                <w:sz w:val="24"/>
              </w:rPr>
            </w:pPr>
            <w:r>
              <w:rPr>
                <w:rFonts w:hint="eastAsia" w:ascii="仿宋" w:hAnsi="仿宋" w:eastAsia="仿宋" w:cs="宋体"/>
                <w:color w:val="000000"/>
                <w:kern w:val="0"/>
                <w:sz w:val="24"/>
              </w:rPr>
              <w:t>记分标准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trPr>
        <w:tc>
          <w:tcPr>
            <w:tcW w:w="1418" w:type="dxa"/>
            <w:vMerge w:val="restart"/>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4.5其他</w:t>
            </w:r>
          </w:p>
        </w:tc>
        <w:tc>
          <w:tcPr>
            <w:tcW w:w="5386" w:type="dxa"/>
            <w:shd w:val="clear" w:color="auto" w:fill="auto"/>
            <w:noWrap w:val="0"/>
            <w:vAlign w:val="center"/>
          </w:tcPr>
          <w:p>
            <w:pPr>
              <w:spacing w:line="240" w:lineRule="auto"/>
              <w:jc w:val="left"/>
              <w:rPr>
                <w:rFonts w:ascii="仿宋_GB2312" w:hAnsi="宋体" w:eastAsia="仿宋_GB2312" w:cs="宋体"/>
                <w:kern w:val="0"/>
                <w:sz w:val="24"/>
              </w:rPr>
            </w:pPr>
            <w:r>
              <w:rPr>
                <w:rFonts w:hint="eastAsia" w:ascii="仿宋_GB2312" w:hAnsi="宋体" w:eastAsia="仿宋_GB2312" w:cs="宋体"/>
                <w:kern w:val="0"/>
                <w:sz w:val="24"/>
              </w:rPr>
              <w:t>在同一施工周期内，施工企业的一个工程施工工地,通过监督检查、视频监控、投诉举报等初次发现施工扬尘污染行为</w:t>
            </w:r>
          </w:p>
        </w:tc>
        <w:tc>
          <w:tcPr>
            <w:tcW w:w="2268" w:type="dxa"/>
            <w:vMerge w:val="restart"/>
            <w:shd w:val="clear" w:color="auto" w:fill="auto"/>
            <w:noWrap w:val="0"/>
            <w:vAlign w:val="center"/>
          </w:tcPr>
          <w:p>
            <w:pPr>
              <w:widowControl/>
              <w:spacing w:line="240" w:lineRule="auto"/>
              <w:jc w:val="left"/>
              <w:rPr>
                <w:rFonts w:ascii="仿宋_GB2312" w:hAnsi="宋体" w:eastAsia="仿宋_GB2312" w:cs="宋体"/>
                <w:kern w:val="0"/>
                <w:sz w:val="24"/>
              </w:rPr>
            </w:pPr>
            <w:r>
              <w:rPr>
                <w:rFonts w:hint="eastAsia" w:ascii="仿宋_GB2312" w:hAnsi="宋体" w:eastAsia="仿宋_GB2312" w:cs="宋体"/>
                <w:kern w:val="0"/>
                <w:sz w:val="24"/>
              </w:rPr>
              <w:t>《北京市人民政府办公厅关于印发</w:t>
            </w:r>
            <w:bookmarkStart w:id="0" w:name="_GoBack"/>
            <w:bookmarkEnd w:id="0"/>
            <w:r>
              <w:rPr>
                <w:rFonts w:hint="eastAsia" w:ascii="仿宋_GB2312" w:hAnsi="宋体" w:eastAsia="仿宋_GB2312" w:cs="宋体"/>
                <w:kern w:val="0"/>
                <w:sz w:val="24"/>
              </w:rPr>
              <w:t>&lt;北京市污染防治攻坚战2019年行动计划&gt;的通知》（京政办发[2019]5号）;《中共北京市委生态文明建设委员会大气污染综合治理及应对气候变化工作小组关于印发〈北京市扬尘管控工作意见〉的通知》（京生态气办〔2019〕1号）</w:t>
            </w:r>
          </w:p>
        </w:tc>
        <w:tc>
          <w:tcPr>
            <w:tcW w:w="4253" w:type="dxa"/>
            <w:shd w:val="clear" w:color="auto" w:fill="auto"/>
            <w:noWrap w:val="0"/>
            <w:vAlign w:val="center"/>
          </w:tcPr>
          <w:p>
            <w:pPr>
              <w:spacing w:line="240" w:lineRule="auto"/>
              <w:jc w:val="left"/>
              <w:rPr>
                <w:rFonts w:ascii="仿宋_GB2312" w:hAnsi="宋体" w:eastAsia="仿宋_GB2312" w:cs="宋体"/>
                <w:color w:val="000000"/>
                <w:kern w:val="0"/>
                <w:sz w:val="24"/>
              </w:rPr>
            </w:pPr>
            <w:r>
              <w:rPr>
                <w:rFonts w:hint="eastAsia" w:ascii="仿宋_GB2312" w:hAnsi="宋体" w:eastAsia="仿宋_GB2312" w:cs="宋体"/>
                <w:kern w:val="0"/>
                <w:sz w:val="24"/>
              </w:rPr>
              <w:t>建设单位对施工企业予以警告，要求立行立改。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418" w:type="dxa"/>
            <w:vMerge w:val="continue"/>
            <w:shd w:val="clear" w:color="auto" w:fill="auto"/>
            <w:noWrap w:val="0"/>
            <w:vAlign w:val="center"/>
          </w:tcPr>
          <w:p>
            <w:pPr>
              <w:widowControl/>
              <w:spacing w:line="240" w:lineRule="auto"/>
              <w:jc w:val="left"/>
              <w:rPr>
                <w:rFonts w:ascii="仿宋_GB2312" w:hAnsi="宋体" w:eastAsia="仿宋_GB2312" w:cs="宋体"/>
                <w:kern w:val="0"/>
                <w:sz w:val="24"/>
              </w:rPr>
            </w:pPr>
          </w:p>
        </w:tc>
        <w:tc>
          <w:tcPr>
            <w:tcW w:w="5386" w:type="dxa"/>
            <w:shd w:val="clear" w:color="auto" w:fill="auto"/>
            <w:noWrap w:val="0"/>
            <w:vAlign w:val="center"/>
          </w:tcPr>
          <w:p>
            <w:pPr>
              <w:widowControl/>
              <w:spacing w:line="240" w:lineRule="auto"/>
              <w:rPr>
                <w:rFonts w:hint="eastAsia" w:ascii="仿宋_GB2312" w:hAnsi="宋体" w:eastAsia="仿宋_GB2312" w:cs="宋体"/>
                <w:kern w:val="0"/>
                <w:sz w:val="24"/>
              </w:rPr>
            </w:pPr>
            <w:r>
              <w:rPr>
                <w:rFonts w:hint="eastAsia" w:ascii="仿宋_GB2312" w:hAnsi="宋体" w:eastAsia="仿宋_GB2312" w:cs="宋体"/>
                <w:kern w:val="0"/>
                <w:sz w:val="24"/>
              </w:rPr>
              <w:t>在同一施工周期内，同一施工企业同一水利施工工地,通过监督检查、视频监控、投诉举报等累计发现施工扬尘污染行为达2次</w:t>
            </w:r>
          </w:p>
        </w:tc>
        <w:tc>
          <w:tcPr>
            <w:tcW w:w="2268" w:type="dxa"/>
            <w:vMerge w:val="continue"/>
            <w:shd w:val="clear" w:color="auto" w:fill="auto"/>
            <w:noWrap w:val="0"/>
            <w:vAlign w:val="center"/>
          </w:tcPr>
          <w:p>
            <w:pPr>
              <w:widowControl/>
              <w:spacing w:line="240" w:lineRule="auto"/>
              <w:jc w:val="left"/>
              <w:rPr>
                <w:rFonts w:ascii="仿宋_GB2312" w:hAnsi="宋体" w:eastAsia="仿宋_GB2312" w:cs="宋体"/>
                <w:kern w:val="0"/>
                <w:sz w:val="24"/>
              </w:rPr>
            </w:pPr>
          </w:p>
        </w:tc>
        <w:tc>
          <w:tcPr>
            <w:tcW w:w="4253" w:type="dxa"/>
            <w:shd w:val="clear" w:color="auto" w:fill="auto"/>
            <w:noWrap w:val="0"/>
            <w:vAlign w:val="center"/>
          </w:tcPr>
          <w:p>
            <w:pPr>
              <w:widowControl/>
              <w:spacing w:line="240" w:lineRule="auto"/>
              <w:jc w:val="left"/>
              <w:rPr>
                <w:rFonts w:hint="eastAsia" w:ascii="仿宋_GB2312" w:hAnsi="宋体" w:eastAsia="仿宋_GB2312" w:cs="宋体"/>
                <w:kern w:val="0"/>
                <w:sz w:val="24"/>
              </w:rPr>
            </w:pPr>
            <w:r>
              <w:rPr>
                <w:rFonts w:hint="eastAsia" w:ascii="仿宋_GB2312" w:hAnsi="宋体" w:eastAsia="仿宋_GB2312" w:cs="宋体"/>
                <w:kern w:val="0"/>
                <w:sz w:val="24"/>
              </w:rPr>
              <w:t>要求工程整改，采取合同处罚并由建设单位约谈施工企业项目负责人。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418" w:type="dxa"/>
            <w:vMerge w:val="continue"/>
            <w:shd w:val="clear" w:color="auto" w:fill="auto"/>
            <w:noWrap w:val="0"/>
            <w:vAlign w:val="center"/>
          </w:tcPr>
          <w:p>
            <w:pPr>
              <w:widowControl/>
              <w:spacing w:line="240" w:lineRule="auto"/>
              <w:jc w:val="left"/>
              <w:rPr>
                <w:rFonts w:ascii="仿宋_GB2312" w:hAnsi="宋体" w:eastAsia="仿宋_GB2312" w:cs="宋体"/>
                <w:kern w:val="0"/>
                <w:sz w:val="24"/>
              </w:rPr>
            </w:pPr>
          </w:p>
        </w:tc>
        <w:tc>
          <w:tcPr>
            <w:tcW w:w="5386" w:type="dxa"/>
            <w:shd w:val="clear" w:color="auto" w:fill="auto"/>
            <w:noWrap w:val="0"/>
            <w:vAlign w:val="center"/>
          </w:tcPr>
          <w:p>
            <w:pPr>
              <w:widowControl/>
              <w:spacing w:line="240" w:lineRule="auto"/>
              <w:rPr>
                <w:rFonts w:hint="eastAsia" w:ascii="仿宋_GB2312" w:hAnsi="宋体" w:eastAsia="仿宋_GB2312" w:cs="宋体"/>
                <w:kern w:val="0"/>
                <w:sz w:val="24"/>
              </w:rPr>
            </w:pPr>
            <w:r>
              <w:rPr>
                <w:rFonts w:hint="eastAsia" w:ascii="仿宋_GB2312" w:hAnsi="宋体" w:eastAsia="仿宋_GB2312" w:cs="宋体"/>
                <w:kern w:val="0"/>
                <w:sz w:val="24"/>
              </w:rPr>
              <w:t>在同一施工周期内，同一施工企业同一水利施工工地,通过监督检查、视频监控、投诉举报等累计发现施工扬尘污染行为达3次</w:t>
            </w:r>
          </w:p>
        </w:tc>
        <w:tc>
          <w:tcPr>
            <w:tcW w:w="2268" w:type="dxa"/>
            <w:vMerge w:val="continue"/>
            <w:shd w:val="clear" w:color="auto" w:fill="auto"/>
            <w:noWrap w:val="0"/>
            <w:vAlign w:val="center"/>
          </w:tcPr>
          <w:p>
            <w:pPr>
              <w:widowControl/>
              <w:spacing w:line="240" w:lineRule="auto"/>
              <w:jc w:val="left"/>
              <w:rPr>
                <w:rFonts w:ascii="仿宋_GB2312" w:hAnsi="宋体" w:eastAsia="仿宋_GB2312" w:cs="宋体"/>
                <w:kern w:val="0"/>
                <w:sz w:val="24"/>
              </w:rPr>
            </w:pPr>
          </w:p>
        </w:tc>
        <w:tc>
          <w:tcPr>
            <w:tcW w:w="4253" w:type="dxa"/>
            <w:shd w:val="clear" w:color="auto" w:fill="auto"/>
            <w:noWrap w:val="0"/>
            <w:vAlign w:val="center"/>
          </w:tcPr>
          <w:p>
            <w:pPr>
              <w:widowControl/>
              <w:spacing w:line="240" w:lineRule="auto"/>
              <w:jc w:val="left"/>
              <w:rPr>
                <w:rFonts w:ascii="仿宋_GB2312" w:hAnsi="宋体" w:eastAsia="仿宋_GB2312" w:cs="宋体"/>
                <w:kern w:val="0"/>
                <w:sz w:val="24"/>
              </w:rPr>
            </w:pPr>
            <w:r>
              <w:rPr>
                <w:rFonts w:hint="eastAsia" w:ascii="仿宋_GB2312" w:hAnsi="宋体" w:eastAsia="仿宋_GB2312" w:cs="宋体"/>
                <w:kern w:val="0"/>
                <w:sz w:val="24"/>
              </w:rPr>
              <w:t>将违法违规行为线索移交城管执法局等部门处理。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418" w:type="dxa"/>
            <w:vMerge w:val="continue"/>
            <w:shd w:val="clear" w:color="auto" w:fill="auto"/>
            <w:noWrap w:val="0"/>
            <w:vAlign w:val="center"/>
          </w:tcPr>
          <w:p>
            <w:pPr>
              <w:widowControl/>
              <w:spacing w:line="240" w:lineRule="auto"/>
              <w:jc w:val="left"/>
              <w:rPr>
                <w:rFonts w:ascii="仿宋_GB2312" w:hAnsi="宋体" w:eastAsia="仿宋_GB2312" w:cs="宋体"/>
                <w:kern w:val="0"/>
                <w:sz w:val="24"/>
              </w:rPr>
            </w:pPr>
          </w:p>
        </w:tc>
        <w:tc>
          <w:tcPr>
            <w:tcW w:w="5386" w:type="dxa"/>
            <w:shd w:val="clear" w:color="auto" w:fill="auto"/>
            <w:noWrap w:val="0"/>
            <w:vAlign w:val="center"/>
          </w:tcPr>
          <w:p>
            <w:pPr>
              <w:widowControl/>
              <w:spacing w:line="240" w:lineRule="auto"/>
              <w:rPr>
                <w:rFonts w:hint="eastAsia" w:ascii="仿宋_GB2312" w:hAnsi="宋体" w:eastAsia="仿宋_GB2312" w:cs="宋体"/>
                <w:kern w:val="0"/>
                <w:sz w:val="24"/>
              </w:rPr>
            </w:pPr>
            <w:r>
              <w:rPr>
                <w:rFonts w:hint="eastAsia" w:ascii="仿宋_GB2312" w:hAnsi="宋体" w:eastAsia="仿宋_GB2312" w:cs="宋体"/>
                <w:kern w:val="0"/>
                <w:sz w:val="24"/>
              </w:rPr>
              <w:t>在一个自然年内，同一施工企业在本市范围内的各水利施工工地，第一次因施工扬尘污染行被执法部门处罚或被有关部门通报</w:t>
            </w:r>
          </w:p>
        </w:tc>
        <w:tc>
          <w:tcPr>
            <w:tcW w:w="2268" w:type="dxa"/>
            <w:vMerge w:val="continue"/>
            <w:shd w:val="clear" w:color="auto" w:fill="auto"/>
            <w:noWrap w:val="0"/>
            <w:vAlign w:val="center"/>
          </w:tcPr>
          <w:p>
            <w:pPr>
              <w:widowControl/>
              <w:spacing w:line="240" w:lineRule="auto"/>
              <w:jc w:val="left"/>
              <w:rPr>
                <w:rFonts w:ascii="仿宋_GB2312" w:hAnsi="宋体" w:eastAsia="仿宋_GB2312" w:cs="宋体"/>
                <w:kern w:val="0"/>
                <w:sz w:val="24"/>
              </w:rPr>
            </w:pPr>
          </w:p>
        </w:tc>
        <w:tc>
          <w:tcPr>
            <w:tcW w:w="4253" w:type="dxa"/>
            <w:shd w:val="clear" w:color="auto" w:fill="auto"/>
            <w:noWrap w:val="0"/>
            <w:vAlign w:val="center"/>
          </w:tcPr>
          <w:p>
            <w:pPr>
              <w:widowControl/>
              <w:spacing w:line="240" w:lineRule="auto"/>
              <w:jc w:val="left"/>
              <w:rPr>
                <w:rFonts w:hint="eastAsia" w:ascii="仿宋_GB2312" w:hAnsi="宋体" w:eastAsia="仿宋_GB2312" w:cs="宋体"/>
                <w:color w:val="000000"/>
                <w:kern w:val="0"/>
                <w:sz w:val="24"/>
              </w:rPr>
            </w:pPr>
            <w:r>
              <w:rPr>
                <w:rFonts w:hint="eastAsia" w:ascii="仿宋_GB2312" w:hAnsi="宋体" w:eastAsia="仿宋_GB2312" w:cs="宋体"/>
                <w:kern w:val="0"/>
                <w:sz w:val="24"/>
              </w:rPr>
              <w:t>在全市水利系统予以通报，责令限期整改。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418" w:type="dxa"/>
            <w:vMerge w:val="continue"/>
            <w:shd w:val="clear" w:color="auto" w:fill="auto"/>
            <w:noWrap w:val="0"/>
            <w:vAlign w:val="center"/>
          </w:tcPr>
          <w:p>
            <w:pPr>
              <w:widowControl/>
              <w:spacing w:line="240" w:lineRule="auto"/>
              <w:jc w:val="left"/>
              <w:rPr>
                <w:rFonts w:ascii="仿宋_GB2312" w:hAnsi="宋体" w:eastAsia="仿宋_GB2312" w:cs="宋体"/>
                <w:kern w:val="0"/>
                <w:sz w:val="24"/>
              </w:rPr>
            </w:pPr>
          </w:p>
        </w:tc>
        <w:tc>
          <w:tcPr>
            <w:tcW w:w="5386" w:type="dxa"/>
            <w:shd w:val="clear" w:color="auto" w:fill="auto"/>
            <w:noWrap w:val="0"/>
            <w:vAlign w:val="center"/>
          </w:tcPr>
          <w:p>
            <w:pPr>
              <w:widowControl/>
              <w:spacing w:line="240" w:lineRule="auto"/>
              <w:jc w:val="left"/>
              <w:rPr>
                <w:rFonts w:ascii="仿宋_GB2312" w:hAnsi="宋体" w:eastAsia="仿宋_GB2312" w:cs="宋体"/>
                <w:kern w:val="0"/>
                <w:sz w:val="24"/>
              </w:rPr>
            </w:pPr>
            <w:r>
              <w:rPr>
                <w:rFonts w:hint="eastAsia" w:ascii="仿宋_GB2312" w:hAnsi="宋体" w:eastAsia="仿宋_GB2312" w:cs="宋体"/>
                <w:kern w:val="0"/>
                <w:sz w:val="24"/>
              </w:rPr>
              <w:t>在一个自然年内，同一施工企业在本市范围内的各水利施工工地，第二次因施工扬尘污染行被执法部门处罚或被有关部门通报</w:t>
            </w:r>
          </w:p>
        </w:tc>
        <w:tc>
          <w:tcPr>
            <w:tcW w:w="2268" w:type="dxa"/>
            <w:vMerge w:val="continue"/>
            <w:shd w:val="clear" w:color="auto" w:fill="auto"/>
            <w:noWrap w:val="0"/>
            <w:vAlign w:val="center"/>
          </w:tcPr>
          <w:p>
            <w:pPr>
              <w:widowControl/>
              <w:spacing w:line="240" w:lineRule="auto"/>
              <w:jc w:val="left"/>
              <w:rPr>
                <w:rFonts w:ascii="仿宋_GB2312" w:hAnsi="宋体" w:eastAsia="仿宋_GB2312" w:cs="宋体"/>
                <w:kern w:val="0"/>
                <w:sz w:val="24"/>
              </w:rPr>
            </w:pPr>
          </w:p>
        </w:tc>
        <w:tc>
          <w:tcPr>
            <w:tcW w:w="4253" w:type="dxa"/>
            <w:shd w:val="clear" w:color="auto" w:fill="auto"/>
            <w:noWrap w:val="0"/>
            <w:vAlign w:val="center"/>
          </w:tcPr>
          <w:p>
            <w:pPr>
              <w:widowControl/>
              <w:spacing w:line="240" w:lineRule="auto"/>
              <w:jc w:val="left"/>
              <w:rPr>
                <w:rFonts w:ascii="仿宋_GB2312" w:hAnsi="宋体" w:eastAsia="仿宋_GB2312" w:cs="宋体"/>
                <w:color w:val="000000"/>
                <w:kern w:val="0"/>
                <w:sz w:val="24"/>
              </w:rPr>
            </w:pPr>
            <w:r>
              <w:rPr>
                <w:rFonts w:hint="eastAsia" w:ascii="仿宋_GB2312" w:hAnsi="宋体" w:eastAsia="仿宋_GB2312" w:cs="宋体"/>
                <w:kern w:val="0"/>
                <w:sz w:val="24"/>
              </w:rPr>
              <w:t>在全市水利系统予以通报，并在水利建设市场主体信用平台及北京市水务局官网曝光企业违法违规行为，</w:t>
            </w:r>
            <w:r>
              <w:rPr>
                <w:rFonts w:hint="eastAsia" w:ascii="仿宋_GB2312" w:hAnsi="宋体" w:eastAsia="仿宋_GB2312" w:cs="宋体"/>
                <w:color w:val="000000"/>
                <w:kern w:val="0"/>
                <w:sz w:val="24"/>
              </w:rPr>
              <w:t>并予</w:t>
            </w:r>
            <w:r>
              <w:rPr>
                <w:rFonts w:hint="eastAsia" w:ascii="仿宋" w:hAnsi="仿宋" w:eastAsia="仿宋" w:cs="宋体"/>
                <w:color w:val="000000"/>
                <w:kern w:val="0"/>
                <w:sz w:val="24"/>
              </w:rPr>
              <w:t>记</w:t>
            </w:r>
            <w:r>
              <w:rPr>
                <w:rFonts w:hint="eastAsia" w:ascii="仿宋_GB2312" w:hAnsi="宋体" w:eastAsia="仿宋_GB2312" w:cs="宋体"/>
                <w:color w:val="000000"/>
                <w:kern w:val="0"/>
                <w:sz w:val="24"/>
              </w:rPr>
              <w:t>-1</w:t>
            </w:r>
            <w:r>
              <w:rPr>
                <w:rFonts w:hint="eastAsia" w:ascii="仿宋" w:hAnsi="仿宋" w:eastAsia="仿宋" w:cs="宋体"/>
                <w:color w:val="000000"/>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418" w:type="dxa"/>
            <w:vMerge w:val="continue"/>
            <w:shd w:val="clear" w:color="auto" w:fill="auto"/>
            <w:noWrap w:val="0"/>
            <w:vAlign w:val="center"/>
          </w:tcPr>
          <w:p>
            <w:pPr>
              <w:widowControl/>
              <w:spacing w:line="240" w:lineRule="auto"/>
              <w:jc w:val="left"/>
              <w:rPr>
                <w:rFonts w:ascii="仿宋_GB2312" w:hAnsi="宋体" w:eastAsia="仿宋_GB2312" w:cs="宋体"/>
                <w:kern w:val="0"/>
                <w:sz w:val="24"/>
              </w:rPr>
            </w:pPr>
          </w:p>
        </w:tc>
        <w:tc>
          <w:tcPr>
            <w:tcW w:w="5386" w:type="dxa"/>
            <w:shd w:val="clear" w:color="auto" w:fill="auto"/>
            <w:noWrap w:val="0"/>
            <w:vAlign w:val="center"/>
          </w:tcPr>
          <w:p>
            <w:pPr>
              <w:widowControl/>
              <w:spacing w:line="240" w:lineRule="auto"/>
              <w:rPr>
                <w:rFonts w:hint="eastAsia" w:ascii="仿宋_GB2312" w:hAnsi="宋体" w:eastAsia="仿宋_GB2312" w:cs="宋体"/>
                <w:kern w:val="0"/>
                <w:sz w:val="24"/>
              </w:rPr>
            </w:pPr>
            <w:r>
              <w:rPr>
                <w:rFonts w:hint="eastAsia" w:ascii="仿宋_GB2312" w:hAnsi="宋体" w:eastAsia="仿宋_GB2312" w:cs="宋体"/>
                <w:kern w:val="0"/>
                <w:sz w:val="24"/>
              </w:rPr>
              <w:t>在一个自然年内，施工企业在本市范围内因工地扬尘违法违规行为被有关部门通报或处罚，累计达3次的</w:t>
            </w:r>
          </w:p>
        </w:tc>
        <w:tc>
          <w:tcPr>
            <w:tcW w:w="2268" w:type="dxa"/>
            <w:vMerge w:val="continue"/>
            <w:shd w:val="clear" w:color="auto" w:fill="auto"/>
            <w:noWrap w:val="0"/>
            <w:vAlign w:val="center"/>
          </w:tcPr>
          <w:p>
            <w:pPr>
              <w:widowControl/>
              <w:spacing w:line="240" w:lineRule="auto"/>
              <w:jc w:val="left"/>
              <w:rPr>
                <w:rFonts w:ascii="仿宋_GB2312" w:hAnsi="宋体" w:eastAsia="仿宋_GB2312" w:cs="宋体"/>
                <w:kern w:val="0"/>
                <w:sz w:val="24"/>
              </w:rPr>
            </w:pPr>
          </w:p>
        </w:tc>
        <w:tc>
          <w:tcPr>
            <w:tcW w:w="4253" w:type="dxa"/>
            <w:shd w:val="clear" w:color="auto" w:fill="auto"/>
            <w:noWrap w:val="0"/>
            <w:vAlign w:val="center"/>
          </w:tcPr>
          <w:p>
            <w:pPr>
              <w:widowControl/>
              <w:spacing w:line="240" w:lineRule="auto"/>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予</w:t>
            </w:r>
            <w:r>
              <w:rPr>
                <w:rFonts w:hint="eastAsia" w:ascii="仿宋" w:hAnsi="仿宋" w:eastAsia="仿宋" w:cs="宋体"/>
                <w:color w:val="000000"/>
                <w:kern w:val="0"/>
                <w:sz w:val="24"/>
              </w:rPr>
              <w:t>记</w:t>
            </w:r>
            <w:r>
              <w:rPr>
                <w:rFonts w:hint="eastAsia" w:ascii="仿宋_GB2312" w:hAnsi="宋体" w:eastAsia="仿宋_GB2312" w:cs="宋体"/>
                <w:color w:val="000000"/>
                <w:kern w:val="0"/>
                <w:sz w:val="24"/>
              </w:rPr>
              <w:t>-1</w:t>
            </w:r>
            <w:r>
              <w:rPr>
                <w:rFonts w:hint="eastAsia" w:ascii="仿宋" w:hAnsi="仿宋" w:eastAsia="仿宋" w:cs="宋体"/>
                <w:color w:val="000000"/>
                <w:kern w:val="0"/>
                <w:sz w:val="24"/>
              </w:rPr>
              <w:t>分</w:t>
            </w:r>
            <w:r>
              <w:rPr>
                <w:rFonts w:hint="eastAsia" w:ascii="仿宋_GB2312" w:hAnsi="宋体" w:eastAsia="仿宋_GB2312" w:cs="宋体"/>
                <w:color w:val="000000"/>
                <w:kern w:val="0"/>
                <w:sz w:val="24"/>
              </w:rPr>
              <w:t>,纳入北京市水利建设市场主体信用企业信用“黑名单”，暂停其在北京水务工程市场投标资格1个月。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418" w:type="dxa"/>
            <w:vMerge w:val="continue"/>
            <w:shd w:val="clear" w:color="auto" w:fill="auto"/>
            <w:noWrap w:val="0"/>
            <w:vAlign w:val="center"/>
          </w:tcPr>
          <w:p>
            <w:pPr>
              <w:widowControl/>
              <w:spacing w:line="240" w:lineRule="auto"/>
              <w:jc w:val="left"/>
              <w:rPr>
                <w:rFonts w:ascii="仿宋_GB2312" w:hAnsi="宋体" w:eastAsia="仿宋_GB2312" w:cs="宋体"/>
                <w:kern w:val="0"/>
                <w:sz w:val="24"/>
              </w:rPr>
            </w:pPr>
          </w:p>
        </w:tc>
        <w:tc>
          <w:tcPr>
            <w:tcW w:w="5386" w:type="dxa"/>
            <w:shd w:val="clear" w:color="auto" w:fill="auto"/>
            <w:noWrap w:val="0"/>
            <w:vAlign w:val="center"/>
          </w:tcPr>
          <w:p>
            <w:pPr>
              <w:widowControl/>
              <w:spacing w:line="240" w:lineRule="auto"/>
              <w:rPr>
                <w:rFonts w:hint="eastAsia" w:ascii="仿宋_GB2312" w:hAnsi="宋体" w:eastAsia="仿宋_GB2312" w:cs="宋体"/>
                <w:kern w:val="0"/>
                <w:sz w:val="24"/>
              </w:rPr>
            </w:pPr>
            <w:r>
              <w:rPr>
                <w:rFonts w:hint="eastAsia" w:ascii="仿宋_GB2312" w:hAnsi="宋体" w:eastAsia="仿宋_GB2312" w:cs="宋体"/>
                <w:kern w:val="0"/>
                <w:sz w:val="24"/>
              </w:rPr>
              <w:t>在一个自然年内，施工企业在本市范围内因工地扬尘违法违规行为被有关部门通报或处罚，累计达4次的</w:t>
            </w:r>
          </w:p>
        </w:tc>
        <w:tc>
          <w:tcPr>
            <w:tcW w:w="2268" w:type="dxa"/>
            <w:vMerge w:val="continue"/>
            <w:shd w:val="clear" w:color="auto" w:fill="auto"/>
            <w:noWrap w:val="0"/>
            <w:vAlign w:val="center"/>
          </w:tcPr>
          <w:p>
            <w:pPr>
              <w:widowControl/>
              <w:spacing w:line="240" w:lineRule="auto"/>
              <w:jc w:val="left"/>
              <w:rPr>
                <w:rFonts w:ascii="仿宋_GB2312" w:hAnsi="宋体" w:eastAsia="仿宋_GB2312" w:cs="宋体"/>
                <w:kern w:val="0"/>
                <w:sz w:val="24"/>
              </w:rPr>
            </w:pPr>
          </w:p>
        </w:tc>
        <w:tc>
          <w:tcPr>
            <w:tcW w:w="4253" w:type="dxa"/>
            <w:shd w:val="clear" w:color="auto" w:fill="auto"/>
            <w:noWrap w:val="0"/>
            <w:vAlign w:val="center"/>
          </w:tcPr>
          <w:p>
            <w:pPr>
              <w:widowControl/>
              <w:spacing w:line="240" w:lineRule="auto"/>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予</w:t>
            </w:r>
            <w:r>
              <w:rPr>
                <w:rFonts w:hint="eastAsia" w:ascii="仿宋" w:hAnsi="仿宋" w:eastAsia="仿宋" w:cs="宋体"/>
                <w:color w:val="000000"/>
                <w:kern w:val="0"/>
                <w:sz w:val="24"/>
              </w:rPr>
              <w:t>记</w:t>
            </w:r>
            <w:r>
              <w:rPr>
                <w:rFonts w:hint="eastAsia" w:ascii="仿宋_GB2312" w:hAnsi="宋体" w:eastAsia="仿宋_GB2312" w:cs="宋体"/>
                <w:color w:val="000000"/>
                <w:kern w:val="0"/>
                <w:sz w:val="24"/>
              </w:rPr>
              <w:t>-1</w:t>
            </w:r>
            <w:r>
              <w:rPr>
                <w:rFonts w:hint="eastAsia" w:ascii="仿宋" w:hAnsi="仿宋" w:eastAsia="仿宋" w:cs="宋体"/>
                <w:color w:val="000000"/>
                <w:kern w:val="0"/>
                <w:sz w:val="24"/>
              </w:rPr>
              <w:t>分</w:t>
            </w:r>
            <w:r>
              <w:rPr>
                <w:rFonts w:hint="eastAsia" w:ascii="仿宋_GB2312" w:hAnsi="宋体" w:eastAsia="仿宋_GB2312" w:cs="宋体"/>
                <w:color w:val="000000"/>
                <w:kern w:val="0"/>
                <w:sz w:val="24"/>
              </w:rPr>
              <w:t>,纳入北京市水利建设市场主体信用企业信用“黑名单”，暂停其在北京水务工程市场投标资格3个月。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418" w:type="dxa"/>
            <w:vMerge w:val="continue"/>
            <w:shd w:val="clear" w:color="auto" w:fill="auto"/>
            <w:noWrap w:val="0"/>
            <w:vAlign w:val="center"/>
          </w:tcPr>
          <w:p>
            <w:pPr>
              <w:widowControl/>
              <w:spacing w:line="240" w:lineRule="auto"/>
              <w:jc w:val="left"/>
              <w:rPr>
                <w:rFonts w:ascii="仿宋_GB2312" w:hAnsi="宋体" w:eastAsia="仿宋_GB2312" w:cs="宋体"/>
                <w:kern w:val="0"/>
                <w:sz w:val="24"/>
              </w:rPr>
            </w:pPr>
          </w:p>
        </w:tc>
        <w:tc>
          <w:tcPr>
            <w:tcW w:w="5386" w:type="dxa"/>
            <w:shd w:val="clear" w:color="auto" w:fill="auto"/>
            <w:noWrap w:val="0"/>
            <w:vAlign w:val="center"/>
          </w:tcPr>
          <w:p>
            <w:pPr>
              <w:widowControl/>
              <w:spacing w:line="240" w:lineRule="auto"/>
              <w:rPr>
                <w:rFonts w:ascii="仿宋_GB2312" w:hAnsi="宋体" w:eastAsia="仿宋_GB2312" w:cs="宋体"/>
                <w:kern w:val="0"/>
                <w:sz w:val="24"/>
              </w:rPr>
            </w:pPr>
            <w:r>
              <w:rPr>
                <w:rFonts w:hint="eastAsia" w:ascii="仿宋_GB2312" w:hAnsi="宋体" w:eastAsia="仿宋_GB2312" w:cs="宋体"/>
                <w:kern w:val="0"/>
                <w:sz w:val="24"/>
              </w:rPr>
              <w:t>在一个自然年内，施工企业在本市范围内因工地扬尘违法违规行为被有关部门通报或处罚，累计达5次的</w:t>
            </w:r>
          </w:p>
        </w:tc>
        <w:tc>
          <w:tcPr>
            <w:tcW w:w="2268" w:type="dxa"/>
            <w:vMerge w:val="continue"/>
            <w:shd w:val="clear" w:color="auto" w:fill="auto"/>
            <w:noWrap w:val="0"/>
            <w:vAlign w:val="center"/>
          </w:tcPr>
          <w:p>
            <w:pPr>
              <w:widowControl/>
              <w:spacing w:line="240" w:lineRule="auto"/>
              <w:jc w:val="left"/>
              <w:rPr>
                <w:rFonts w:ascii="仿宋_GB2312" w:hAnsi="宋体" w:eastAsia="仿宋_GB2312" w:cs="宋体"/>
                <w:kern w:val="0"/>
                <w:sz w:val="24"/>
              </w:rPr>
            </w:pPr>
          </w:p>
        </w:tc>
        <w:tc>
          <w:tcPr>
            <w:tcW w:w="4253" w:type="dxa"/>
            <w:shd w:val="clear" w:color="auto" w:fill="auto"/>
            <w:noWrap w:val="0"/>
            <w:vAlign w:val="center"/>
          </w:tcPr>
          <w:p>
            <w:pPr>
              <w:widowControl/>
              <w:spacing w:line="240" w:lineRule="auto"/>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予记-1分,纳入北京市水利建设市场主体信用企业信用“黑名单”，暂停其在北京水务工程市场投标资格6个月。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22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ju</dc:creator>
  <cp:lastModifiedBy>ju</cp:lastModifiedBy>
  <dcterms:modified xsi:type="dcterms:W3CDTF">2019-06-03T06:31:07Z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