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9F" w:rsidRDefault="00FD26AA">
      <w:p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25B9F" w:rsidRDefault="00B25B9F">
      <w:pPr>
        <w:spacing w:line="660" w:lineRule="exact"/>
        <w:rPr>
          <w:rFonts w:ascii="黑体" w:eastAsia="黑体" w:hAnsi="黑体"/>
          <w:sz w:val="32"/>
          <w:szCs w:val="32"/>
        </w:rPr>
      </w:pP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北京市市级集中式生活饮用水水质状况</w:t>
      </w:r>
    </w:p>
    <w:p w:rsidR="00B25B9F" w:rsidRDefault="00FD26AA">
      <w:pPr>
        <w:adjustRightInd w:val="0"/>
        <w:snapToGrid w:val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（2020年第</w:t>
      </w:r>
      <w:r w:rsidR="00D1689D">
        <w:rPr>
          <w:rFonts w:ascii="方正小标宋_GBK" w:eastAsia="方正小标宋_GBK" w:hint="eastAsia"/>
          <w:sz w:val="44"/>
          <w:szCs w:val="44"/>
        </w:rPr>
        <w:t>四</w:t>
      </w:r>
      <w:r>
        <w:rPr>
          <w:rFonts w:ascii="方正小标宋_GBK" w:eastAsia="方正小标宋_GBK" w:hint="eastAsia"/>
          <w:sz w:val="44"/>
          <w:szCs w:val="44"/>
        </w:rPr>
        <w:t>季度）</w:t>
      </w:r>
    </w:p>
    <w:p w:rsidR="00B25B9F" w:rsidRDefault="00FD26AA">
      <w:pPr>
        <w:adjustRightInd w:val="0"/>
        <w:snapToGrid w:val="0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（公开稿）</w:t>
      </w:r>
    </w:p>
    <w:p w:rsidR="00B25B9F" w:rsidRDefault="00B25B9F">
      <w:pPr>
        <w:adjustRightInd w:val="0"/>
        <w:snapToGrid w:val="0"/>
        <w:spacing w:line="560" w:lineRule="exact"/>
        <w:jc w:val="left"/>
        <w:rPr>
          <w:rFonts w:ascii="黑体" w:eastAsia="黑体"/>
          <w:sz w:val="32"/>
        </w:rPr>
      </w:pPr>
    </w:p>
    <w:p w:rsidR="00B25B9F" w:rsidRDefault="00F82D5C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为贯彻落实《中华人民共和国环境保护法》</w:t>
      </w:r>
      <w:r w:rsidR="00FD26AA">
        <w:rPr>
          <w:rFonts w:ascii="仿宋_GB2312" w:eastAsia="仿宋_GB2312" w:hint="eastAsia"/>
          <w:sz w:val="30"/>
          <w:szCs w:val="30"/>
        </w:rPr>
        <w:t>《北京市水污染防治工作方案》，提高公众对生活饮用水水质信息的知情权，本市从2016年起，每季度公布北京市市级集中式生活饮用水（饮用水水源、自来水厂出厂水和城市末梢水）水质状况。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</w:rPr>
        <w:t>一、监测情况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（一）</w:t>
      </w:r>
      <w:r>
        <w:rPr>
          <w:rFonts w:ascii="楷体_GB2312" w:eastAsia="楷体_GB2312" w:hint="eastAsia"/>
          <w:b/>
          <w:sz w:val="30"/>
        </w:rPr>
        <w:t>监测点位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2020年</w:t>
      </w:r>
      <w:r w:rsidR="00D1689D"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季度，全市共监测</w:t>
      </w:r>
      <w:r w:rsidR="00D1689D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个市级集中式生活饮用水水源，其中，地表水水源</w:t>
      </w:r>
      <w:r w:rsidR="003E3262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个（密云水库</w:t>
      </w:r>
      <w:r w:rsidR="00D1689D">
        <w:rPr>
          <w:rFonts w:ascii="仿宋_GB2312" w:eastAsia="仿宋_GB2312" w:hint="eastAsia"/>
          <w:sz w:val="30"/>
          <w:szCs w:val="30"/>
        </w:rPr>
        <w:t>、南水北调</w:t>
      </w:r>
      <w:r>
        <w:rPr>
          <w:rFonts w:ascii="仿宋_GB2312" w:eastAsia="仿宋_GB2312" w:hint="eastAsia"/>
          <w:sz w:val="30"/>
          <w:szCs w:val="30"/>
        </w:rPr>
        <w:t>）、地下水水源3个（海淀花园村地区、朝阳花家地地区、密怀顺地区）。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2020年</w:t>
      </w:r>
      <w:r w:rsidR="00D1689D">
        <w:rPr>
          <w:rFonts w:ascii="仿宋_GB2312" w:eastAsia="仿宋_GB2312"/>
          <w:sz w:val="30"/>
          <w:szCs w:val="30"/>
        </w:rPr>
        <w:t>4</w:t>
      </w:r>
      <w:r w:rsidRPr="006C4AC6">
        <w:rPr>
          <w:rFonts w:ascii="仿宋_GB2312" w:eastAsia="仿宋_GB2312" w:hint="eastAsia"/>
          <w:sz w:val="30"/>
          <w:szCs w:val="30"/>
        </w:rPr>
        <w:t>季度，共监测15座城市自来水厂出厂水水质。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3.城市末梢水</w:t>
      </w:r>
    </w:p>
    <w:p w:rsidR="00B25B9F" w:rsidRDefault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21F1F">
        <w:rPr>
          <w:rFonts w:ascii="仿宋_GB2312" w:eastAsia="仿宋_GB2312" w:hint="eastAsia"/>
          <w:sz w:val="30"/>
          <w:szCs w:val="30"/>
        </w:rPr>
        <w:t>2020年</w:t>
      </w:r>
      <w:r w:rsidR="00D1689D">
        <w:rPr>
          <w:rFonts w:ascii="仿宋_GB2312" w:eastAsia="仿宋_GB2312"/>
          <w:sz w:val="30"/>
          <w:szCs w:val="30"/>
        </w:rPr>
        <w:t>4</w:t>
      </w:r>
      <w:r w:rsidRPr="00221F1F">
        <w:rPr>
          <w:rFonts w:ascii="仿宋_GB2312" w:eastAsia="仿宋_GB2312" w:hint="eastAsia"/>
          <w:sz w:val="30"/>
          <w:szCs w:val="30"/>
        </w:rPr>
        <w:t>季度，市级集中式生活饮用水设置135个城市末梢水监测点。</w:t>
      </w:r>
    </w:p>
    <w:p w:rsidR="00B25B9F" w:rsidRDefault="00FD26AA">
      <w:pPr>
        <w:pStyle w:val="1"/>
        <w:spacing w:line="560" w:lineRule="exact"/>
        <w:ind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lastRenderedPageBreak/>
        <w:t>（二）</w:t>
      </w:r>
      <w:r>
        <w:rPr>
          <w:rFonts w:ascii="楷体_GB2312" w:eastAsia="楷体_GB2312" w:hint="eastAsia"/>
          <w:b/>
          <w:sz w:val="30"/>
        </w:rPr>
        <w:t>监测项目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每月进行《地表水环境质量标准》（GB3838-2002）中表1的基本项目（23项，化学需氧量除外）、表2的补充项目（5项）和表3的优选特定项目（33项），共61项指标的检测，每年进行一次全部109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地下水水源每月进行《地下水质量标准》（GB/T14848-2017）中3</w:t>
      </w:r>
      <w:r>
        <w:rPr>
          <w:rFonts w:ascii="仿宋_GB2312" w:eastAsia="仿宋_GB2312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项常规指标的检测,每年进行一次全部93项指标的检测。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  <w:r w:rsidR="00E53C8B">
        <w:rPr>
          <w:rFonts w:ascii="仿宋_GB2312" w:eastAsia="仿宋_GB2312" w:hint="eastAsia"/>
          <w:sz w:val="30"/>
          <w:szCs w:val="30"/>
        </w:rPr>
        <w:t xml:space="preserve"> 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监测项目按照《生活饮用水卫生标准》（GB5749-2006）的要求，每月对各自来水厂出厂水进行42项常规指标的检测，每半年对地表水厂出厂水进行全部106项指标的检测，每年对地下水厂出厂水进行全部106项指标的检测，确保出厂水水质安全。</w:t>
      </w:r>
    </w:p>
    <w:p w:rsidR="00221F1F" w:rsidRPr="006800D7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800D7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pStyle w:val="af"/>
        <w:spacing w:line="560" w:lineRule="exact"/>
        <w:ind w:firstLine="600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监测项目按照《生活饮用水卫生标准》（GB5749-2006）的要求，对城市末梢水监测水样进行常规指标检测。</w:t>
      </w:r>
    </w:p>
    <w:p w:rsidR="00B25B9F" w:rsidRDefault="00FD26AA">
      <w:pPr>
        <w:pStyle w:val="1"/>
        <w:spacing w:line="560" w:lineRule="exact"/>
        <w:ind w:firstLine="602"/>
        <w:rPr>
          <w:rFonts w:ascii="楷体_GB2312" w:eastAsia="楷体_GB2312"/>
          <w:b/>
          <w:sz w:val="30"/>
        </w:rPr>
      </w:pPr>
      <w:r>
        <w:rPr>
          <w:rFonts w:ascii="楷体_GB2312" w:eastAsia="楷体_GB2312" w:hint="eastAsia"/>
          <w:b/>
          <w:sz w:val="30"/>
        </w:rPr>
        <w:t>（三）评价标准及方法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1.饮用水水源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地表水水源根据《地表水环境质量标准》（GB3838-2002），采用单因子评价法进行评价。每项指标均符合相应标准要求时，认为水质合格。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地下水水源根据《地下水质量标准》（GB/T 14848-2017），采用</w:t>
      </w:r>
      <w:r>
        <w:rPr>
          <w:rFonts w:ascii="仿宋_GB2312" w:eastAsia="仿宋_GB2312" w:hint="eastAsia"/>
          <w:sz w:val="30"/>
          <w:szCs w:val="30"/>
        </w:rPr>
        <w:lastRenderedPageBreak/>
        <w:t>单因子评价法进行评价。每项指标均符合相应标准要求时，认为水质合格。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2.自来水厂出厂水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自来水厂出厂水根据《生活饮用水卫生标准（GB5749-2006），采用单因子评价法进行评价。每项指标均符合相应标准要求时，认为水厂出水水质合格。</w:t>
      </w:r>
    </w:p>
    <w:p w:rsidR="00221F1F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楷体_GB2312" w:eastAsia="楷体_GB2312"/>
          <w:b/>
          <w:sz w:val="30"/>
          <w:szCs w:val="20"/>
        </w:rPr>
      </w:pPr>
      <w:r w:rsidRPr="0091231F">
        <w:rPr>
          <w:rFonts w:ascii="仿宋_GB2312" w:eastAsia="仿宋_GB2312" w:hint="eastAsia"/>
          <w:sz w:val="30"/>
          <w:szCs w:val="30"/>
        </w:rPr>
        <w:t>3.城市末梢水</w:t>
      </w:r>
    </w:p>
    <w:p w:rsidR="00221F1F" w:rsidRPr="00210DFE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城市末梢水根据《生活饮用水卫生标准》（GB5749-2006）对监测水样进行评价，对不合格指标根据对人体健康危害程度给予健康提示。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二、评价结果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</w:rPr>
      </w:pPr>
      <w:r>
        <w:rPr>
          <w:rFonts w:ascii="楷体_GB2312" w:eastAsia="楷体_GB2312" w:hAnsi="宋体" w:hint="eastAsia"/>
          <w:b/>
          <w:sz w:val="30"/>
        </w:rPr>
        <w:t>（一）饮用水水源水质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年</w:t>
      </w:r>
      <w:r w:rsidR="00D1689D"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季度，</w:t>
      </w:r>
      <w:r w:rsidR="00D1689D"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个地表水水源、3个地下水水源，水质全部达标，达标率为100.0%。</w:t>
      </w:r>
    </w:p>
    <w:p w:rsidR="00B25B9F" w:rsidRDefault="00FD26AA">
      <w:pPr>
        <w:adjustRightInd w:val="0"/>
        <w:snapToGrid w:val="0"/>
        <w:spacing w:line="560" w:lineRule="exact"/>
        <w:ind w:firstLineChars="200" w:firstLine="602"/>
        <w:rPr>
          <w:rFonts w:ascii="楷体_GB2312" w:eastAsia="楷体_GB2312" w:hAnsi="宋体"/>
          <w:b/>
          <w:sz w:val="30"/>
          <w:szCs w:val="20"/>
        </w:rPr>
      </w:pPr>
      <w:r>
        <w:rPr>
          <w:rFonts w:ascii="楷体_GB2312" w:eastAsia="楷体_GB2312" w:hAnsi="宋体" w:hint="eastAsia"/>
          <w:b/>
          <w:sz w:val="30"/>
        </w:rPr>
        <w:t>（二）自来水厂出厂水水质</w:t>
      </w:r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20</w:t>
      </w:r>
      <w:r w:rsidRPr="006C4AC6">
        <w:rPr>
          <w:rFonts w:ascii="仿宋_GB2312" w:eastAsia="仿宋_GB2312"/>
          <w:sz w:val="30"/>
          <w:szCs w:val="30"/>
        </w:rPr>
        <w:t>20</w:t>
      </w:r>
      <w:r w:rsidRPr="006C4AC6">
        <w:rPr>
          <w:rFonts w:ascii="仿宋_GB2312" w:eastAsia="仿宋_GB2312" w:hint="eastAsia"/>
          <w:sz w:val="30"/>
          <w:szCs w:val="30"/>
        </w:rPr>
        <w:t>年</w:t>
      </w:r>
      <w:r w:rsidR="00D1689D">
        <w:rPr>
          <w:rFonts w:ascii="仿宋_GB2312" w:eastAsia="仿宋_GB2312"/>
          <w:sz w:val="30"/>
          <w:szCs w:val="30"/>
        </w:rPr>
        <w:t>4</w:t>
      </w:r>
      <w:r w:rsidRPr="006C4AC6">
        <w:rPr>
          <w:rFonts w:ascii="仿宋_GB2312" w:eastAsia="仿宋_GB2312" w:hint="eastAsia"/>
          <w:sz w:val="30"/>
          <w:szCs w:val="30"/>
        </w:rPr>
        <w:t>季度，</w:t>
      </w:r>
      <w:r w:rsidRPr="006C4AC6">
        <w:rPr>
          <w:rFonts w:ascii="仿宋_GB2312" w:eastAsia="仿宋_GB2312"/>
          <w:sz w:val="30"/>
          <w:szCs w:val="30"/>
        </w:rPr>
        <w:t>15</w:t>
      </w:r>
      <w:r w:rsidRPr="006C4AC6">
        <w:rPr>
          <w:rFonts w:ascii="仿宋_GB2312" w:eastAsia="仿宋_GB2312" w:hint="eastAsia"/>
          <w:sz w:val="30"/>
          <w:szCs w:val="30"/>
        </w:rPr>
        <w:t>座自来水厂出厂水，水质全部合格，达标率为100.0%。</w:t>
      </w:r>
    </w:p>
    <w:p w:rsidR="00221F1F" w:rsidRPr="006800D7" w:rsidRDefault="00221F1F" w:rsidP="00221F1F">
      <w:pPr>
        <w:adjustRightInd w:val="0"/>
        <w:snapToGrid w:val="0"/>
        <w:spacing w:line="560" w:lineRule="exact"/>
        <w:ind w:firstLineChars="198" w:firstLine="596"/>
        <w:rPr>
          <w:rFonts w:ascii="楷体_GB2312" w:eastAsia="楷体_GB2312" w:hAnsi="宋体"/>
          <w:b/>
          <w:sz w:val="30"/>
          <w:szCs w:val="20"/>
        </w:rPr>
      </w:pPr>
      <w:r w:rsidRPr="006800D7">
        <w:rPr>
          <w:rFonts w:ascii="楷体_GB2312" w:eastAsia="楷体_GB2312" w:hAnsi="宋体" w:hint="eastAsia"/>
          <w:b/>
          <w:sz w:val="30"/>
        </w:rPr>
        <w:t>（三）末梢水水质</w:t>
      </w:r>
    </w:p>
    <w:p w:rsidR="00221F1F" w:rsidRPr="00210DFE" w:rsidRDefault="00221F1F" w:rsidP="00221F1F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210DFE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/>
          <w:sz w:val="30"/>
          <w:szCs w:val="30"/>
        </w:rPr>
        <w:t>20</w:t>
      </w:r>
      <w:r w:rsidRPr="00210DFE">
        <w:rPr>
          <w:rFonts w:ascii="仿宋_GB2312" w:eastAsia="仿宋_GB2312" w:hint="eastAsia"/>
          <w:sz w:val="30"/>
          <w:szCs w:val="30"/>
        </w:rPr>
        <w:t>年</w:t>
      </w:r>
      <w:r w:rsidR="00D1689D">
        <w:rPr>
          <w:rFonts w:ascii="仿宋_GB2312" w:eastAsia="仿宋_GB2312"/>
          <w:sz w:val="30"/>
          <w:szCs w:val="30"/>
        </w:rPr>
        <w:t>4</w:t>
      </w:r>
      <w:r w:rsidRPr="00210DFE">
        <w:rPr>
          <w:rFonts w:ascii="仿宋_GB2312" w:eastAsia="仿宋_GB2312" w:hint="eastAsia"/>
          <w:sz w:val="30"/>
          <w:szCs w:val="30"/>
        </w:rPr>
        <w:t>季度，135个市级集中式生活饮用水城市末梢水水质监测点，检测水样</w:t>
      </w:r>
      <w:r w:rsidR="00D1689D">
        <w:rPr>
          <w:rFonts w:ascii="仿宋_GB2312" w:eastAsia="仿宋_GB2312" w:hAnsi="仿宋"/>
          <w:sz w:val="32"/>
          <w:szCs w:val="32"/>
        </w:rPr>
        <w:t>405</w:t>
      </w:r>
      <w:r w:rsidRPr="00210DFE">
        <w:rPr>
          <w:rFonts w:ascii="仿宋_GB2312" w:eastAsia="仿宋_GB2312" w:hint="eastAsia"/>
          <w:sz w:val="30"/>
          <w:szCs w:val="30"/>
        </w:rPr>
        <w:t>件，合格率100.0%。</w:t>
      </w:r>
      <w:bookmarkStart w:id="0" w:name="_GoBack"/>
      <w:bookmarkEnd w:id="0"/>
    </w:p>
    <w:p w:rsidR="00B25B9F" w:rsidRDefault="00FD26AA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6C4AC6">
        <w:rPr>
          <w:rFonts w:ascii="仿宋_GB2312" w:eastAsia="仿宋_GB2312" w:hint="eastAsia"/>
          <w:sz w:val="30"/>
          <w:szCs w:val="30"/>
        </w:rPr>
        <w:t>评价结果详见表1-表</w:t>
      </w:r>
      <w:r w:rsidR="00221F1F">
        <w:rPr>
          <w:rFonts w:ascii="仿宋_GB2312" w:eastAsia="仿宋_GB2312"/>
          <w:sz w:val="30"/>
          <w:szCs w:val="30"/>
        </w:rPr>
        <w:t>3</w:t>
      </w:r>
      <w:r w:rsidRPr="006C4AC6">
        <w:rPr>
          <w:rFonts w:ascii="仿宋_GB2312" w:eastAsia="仿宋_GB2312" w:hint="eastAsia"/>
          <w:sz w:val="30"/>
          <w:szCs w:val="30"/>
        </w:rPr>
        <w:t>。</w:t>
      </w:r>
    </w:p>
    <w:p w:rsidR="00B25B9F" w:rsidRDefault="00B25B9F">
      <w:pPr>
        <w:widowControl/>
        <w:jc w:val="left"/>
        <w:rPr>
          <w:kern w:val="0"/>
        </w:rPr>
        <w:sectPr w:rsidR="00B25B9F">
          <w:footerReference w:type="even" r:id="rId8"/>
          <w:footerReference w:type="default" r:id="rId9"/>
          <w:pgSz w:w="11906" w:h="16838"/>
          <w:pgMar w:top="2098" w:right="1474" w:bottom="1985" w:left="1588" w:header="851" w:footer="1588" w:gutter="0"/>
          <w:cols w:space="720"/>
          <w:docGrid w:type="lines" w:linePitch="312"/>
        </w:sectPr>
      </w:pPr>
    </w:p>
    <w:p w:rsidR="00B25B9F" w:rsidRDefault="00FD26AA">
      <w:pPr>
        <w:adjustRightInd w:val="0"/>
        <w:snapToGrid w:val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附表</w:t>
      </w:r>
    </w:p>
    <w:p w:rsidR="00B25B9F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表1   20</w:t>
      </w:r>
      <w:r>
        <w:rPr>
          <w:rFonts w:ascii="黑体" w:eastAsia="黑体" w:hAnsi="黑体"/>
          <w:sz w:val="30"/>
          <w:szCs w:val="30"/>
        </w:rPr>
        <w:t>20</w:t>
      </w:r>
      <w:r>
        <w:rPr>
          <w:rFonts w:ascii="黑体" w:eastAsia="黑体" w:hAnsi="黑体" w:hint="eastAsia"/>
          <w:sz w:val="30"/>
          <w:szCs w:val="30"/>
        </w:rPr>
        <w:t>年</w:t>
      </w:r>
      <w:r w:rsidR="00D1689D">
        <w:rPr>
          <w:rFonts w:ascii="黑体" w:eastAsia="黑体" w:hAnsi="黑体"/>
          <w:sz w:val="30"/>
          <w:szCs w:val="30"/>
        </w:rPr>
        <w:t>4</w:t>
      </w:r>
      <w:r>
        <w:rPr>
          <w:rFonts w:ascii="黑体" w:eastAsia="黑体" w:hAnsi="黑体" w:hint="eastAsia"/>
          <w:sz w:val="30"/>
          <w:szCs w:val="30"/>
        </w:rPr>
        <w:t>季度北京市市级集中式生活饮用水水源水质状况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2011"/>
        <w:gridCol w:w="1419"/>
        <w:gridCol w:w="1518"/>
        <w:gridCol w:w="3039"/>
      </w:tblGrid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20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水源名称</w:t>
            </w:r>
          </w:p>
          <w:p w:rsidR="00B25B9F" w:rsidRDefault="00FD26AA">
            <w:pPr>
              <w:spacing w:line="42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（监测点位）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水源类型</w:t>
            </w:r>
          </w:p>
        </w:tc>
        <w:tc>
          <w:tcPr>
            <w:tcW w:w="15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30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spacing w:line="360" w:lineRule="auto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超标指标及超标倍数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密云水库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南水北调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地表水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D1689D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海淀花园村地区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  <w:highlight w:val="yellow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708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朝阳花家地地区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>
        <w:trPr>
          <w:trHeight w:val="624"/>
          <w:jc w:val="center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密怀顺地区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地下水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B9F" w:rsidRDefault="00FD26AA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B25B9F" w:rsidRPr="006C4AC6" w:rsidRDefault="00FD26AA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 w:rsidRPr="006C4AC6">
        <w:rPr>
          <w:rFonts w:ascii="黑体" w:eastAsia="黑体" w:hAnsi="黑体" w:hint="eastAsia"/>
          <w:sz w:val="30"/>
          <w:szCs w:val="30"/>
        </w:rPr>
        <w:t>表2   20</w:t>
      </w:r>
      <w:r w:rsidRPr="006C4AC6">
        <w:rPr>
          <w:rFonts w:ascii="黑体" w:eastAsia="黑体" w:hAnsi="黑体"/>
          <w:sz w:val="30"/>
          <w:szCs w:val="30"/>
        </w:rPr>
        <w:t>20</w:t>
      </w:r>
      <w:r w:rsidRPr="006C4AC6">
        <w:rPr>
          <w:rFonts w:ascii="黑体" w:eastAsia="黑体" w:hAnsi="黑体" w:hint="eastAsia"/>
          <w:sz w:val="30"/>
          <w:szCs w:val="30"/>
        </w:rPr>
        <w:t>年</w:t>
      </w:r>
      <w:r w:rsidR="00D1689D">
        <w:rPr>
          <w:rFonts w:ascii="黑体" w:eastAsia="黑体" w:hAnsi="黑体"/>
          <w:sz w:val="30"/>
          <w:szCs w:val="30"/>
        </w:rPr>
        <w:t>4</w:t>
      </w:r>
      <w:r w:rsidRPr="006C4AC6">
        <w:rPr>
          <w:rFonts w:ascii="黑体" w:eastAsia="黑体" w:hAnsi="黑体" w:hint="eastAsia"/>
          <w:sz w:val="30"/>
          <w:szCs w:val="30"/>
        </w:rPr>
        <w:t>季度北京市城市自来水厂出厂水水质状况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970"/>
        <w:gridCol w:w="1517"/>
        <w:gridCol w:w="4700"/>
      </w:tblGrid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水厂名称 （监测点位）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达标情况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黑体" w:eastAsia="黑体" w:hAnsi="黑体" w:cs="黑体" w:hint="eastAsia"/>
                <w:sz w:val="30"/>
                <w:szCs w:val="30"/>
              </w:rPr>
              <w:t>不合格指标检测数值及国标限值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第一水厂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第二水厂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第三水厂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第四水厂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第五水厂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第七水厂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第八水厂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第九水厂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第十水厂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10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郭公庄水厂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田村山水厂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309水厂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孙河水厂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14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丰台水厂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  <w:tr w:rsidR="00B25B9F" w:rsidRPr="006C4AC6">
        <w:trPr>
          <w:jc w:val="center"/>
        </w:trPr>
        <w:tc>
          <w:tcPr>
            <w:tcW w:w="873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15</w:t>
            </w:r>
          </w:p>
        </w:tc>
        <w:tc>
          <w:tcPr>
            <w:tcW w:w="197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杨庄水厂</w:t>
            </w:r>
          </w:p>
        </w:tc>
        <w:tc>
          <w:tcPr>
            <w:tcW w:w="1517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达标</w:t>
            </w:r>
          </w:p>
        </w:tc>
        <w:tc>
          <w:tcPr>
            <w:tcW w:w="4700" w:type="dxa"/>
            <w:vAlign w:val="center"/>
          </w:tcPr>
          <w:p w:rsidR="00B25B9F" w:rsidRPr="006C4AC6" w:rsidRDefault="00FD26AA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6C4AC6">
              <w:rPr>
                <w:rFonts w:ascii="仿宋" w:eastAsia="仿宋" w:hAnsi="仿宋" w:hint="eastAsia"/>
                <w:sz w:val="30"/>
                <w:szCs w:val="30"/>
              </w:rPr>
              <w:t>-</w:t>
            </w:r>
          </w:p>
        </w:tc>
      </w:tr>
    </w:tbl>
    <w:p w:rsidR="00221F1F" w:rsidRPr="00210DFE" w:rsidRDefault="00221F1F" w:rsidP="00221F1F">
      <w:pPr>
        <w:adjustRightInd w:val="0"/>
        <w:snapToGrid w:val="0"/>
        <w:jc w:val="center"/>
        <w:rPr>
          <w:rFonts w:ascii="黑体" w:eastAsia="黑体" w:hAnsi="黑体"/>
          <w:sz w:val="30"/>
          <w:szCs w:val="30"/>
        </w:rPr>
      </w:pPr>
      <w:r w:rsidRPr="00210DFE">
        <w:rPr>
          <w:rFonts w:ascii="黑体" w:eastAsia="黑体" w:hAnsi="黑体" w:hint="eastAsia"/>
          <w:sz w:val="30"/>
          <w:szCs w:val="30"/>
        </w:rPr>
        <w:t>表3 20</w:t>
      </w:r>
      <w:r>
        <w:rPr>
          <w:rFonts w:ascii="黑体" w:eastAsia="黑体" w:hAnsi="黑体"/>
          <w:sz w:val="30"/>
          <w:szCs w:val="30"/>
        </w:rPr>
        <w:t>20</w:t>
      </w:r>
      <w:r w:rsidRPr="00210DFE">
        <w:rPr>
          <w:rFonts w:ascii="黑体" w:eastAsia="黑体" w:hAnsi="黑体" w:hint="eastAsia"/>
          <w:sz w:val="30"/>
          <w:szCs w:val="30"/>
        </w:rPr>
        <w:t>年</w:t>
      </w:r>
      <w:r w:rsidR="00D1689D">
        <w:rPr>
          <w:rFonts w:ascii="黑体" w:eastAsia="黑体" w:hAnsi="黑体"/>
          <w:sz w:val="30"/>
          <w:szCs w:val="30"/>
        </w:rPr>
        <w:t>4</w:t>
      </w:r>
      <w:r w:rsidRPr="00210DFE">
        <w:rPr>
          <w:rFonts w:ascii="黑体" w:eastAsia="黑体" w:hAnsi="黑体" w:hint="eastAsia"/>
          <w:sz w:val="30"/>
          <w:szCs w:val="30"/>
        </w:rPr>
        <w:t>季度北京市市级集中式生活饮用水城市末梢水质状况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276"/>
        <w:gridCol w:w="1134"/>
        <w:gridCol w:w="992"/>
        <w:gridCol w:w="2431"/>
      </w:tblGrid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城</w:t>
            </w:r>
            <w:r>
              <w:rPr>
                <w:rFonts w:ascii="黑体" w:eastAsia="黑体" w:hAnsi="黑体" w:cs="黑体"/>
                <w:sz w:val="30"/>
                <w:szCs w:val="30"/>
              </w:rPr>
              <w:t>区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监测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点</w:t>
            </w:r>
          </w:p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（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个</w:t>
            </w:r>
            <w:r>
              <w:rPr>
                <w:rFonts w:ascii="黑体" w:eastAsia="黑体" w:hAnsi="黑体" w:cs="黑体"/>
                <w:sz w:val="30"/>
                <w:szCs w:val="30"/>
              </w:rPr>
              <w:t>）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监测数</w:t>
            </w:r>
          </w:p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（件）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合格</w:t>
            </w:r>
            <w:r>
              <w:rPr>
                <w:rFonts w:ascii="黑体" w:eastAsia="黑体" w:hAnsi="黑体" w:cs="黑体" w:hint="eastAsia"/>
                <w:sz w:val="30"/>
                <w:szCs w:val="30"/>
              </w:rPr>
              <w:t>件</w:t>
            </w:r>
            <w:r>
              <w:rPr>
                <w:rFonts w:ascii="黑体" w:eastAsia="黑体" w:hAnsi="黑体" w:cs="黑体"/>
                <w:sz w:val="30"/>
                <w:szCs w:val="30"/>
              </w:rPr>
              <w:t>数</w:t>
            </w:r>
          </w:p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（件）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合格率</w:t>
            </w:r>
          </w:p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/>
                <w:sz w:val="30"/>
                <w:szCs w:val="30"/>
              </w:rPr>
              <w:t>（%）</w:t>
            </w:r>
          </w:p>
        </w:tc>
        <w:tc>
          <w:tcPr>
            <w:tcW w:w="2431" w:type="dxa"/>
            <w:vAlign w:val="center"/>
          </w:tcPr>
          <w:p w:rsidR="00D1689D" w:rsidRDefault="00D1689D" w:rsidP="00B83B23">
            <w:pPr>
              <w:spacing w:line="42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不合格指标及标准限值</w:t>
            </w:r>
          </w:p>
        </w:tc>
      </w:tr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东城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18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54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431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西城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23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69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69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431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3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朝阳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27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81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81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431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4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海淀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34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102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102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431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5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丰台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22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66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431" w:type="dxa"/>
          </w:tcPr>
          <w:p w:rsidR="00D1689D" w:rsidRDefault="00D1689D" w:rsidP="00B83B23">
            <w:pPr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石景山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33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431" w:type="dxa"/>
          </w:tcPr>
          <w:p w:rsidR="00D1689D" w:rsidRDefault="00D1689D" w:rsidP="00B83B23">
            <w:pPr>
              <w:jc w:val="center"/>
              <w:rPr>
                <w:rFonts w:ascii="仿宋" w:eastAsia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</w:tr>
      <w:tr w:rsidR="00D1689D" w:rsidTr="00B83B23">
        <w:tc>
          <w:tcPr>
            <w:tcW w:w="959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合计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—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135</w:t>
            </w:r>
          </w:p>
        </w:tc>
        <w:tc>
          <w:tcPr>
            <w:tcW w:w="1276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405</w:t>
            </w:r>
          </w:p>
        </w:tc>
        <w:tc>
          <w:tcPr>
            <w:tcW w:w="1134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405</w:t>
            </w:r>
          </w:p>
        </w:tc>
        <w:tc>
          <w:tcPr>
            <w:tcW w:w="992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100</w:t>
            </w:r>
          </w:p>
        </w:tc>
        <w:tc>
          <w:tcPr>
            <w:tcW w:w="2431" w:type="dxa"/>
            <w:vAlign w:val="center"/>
          </w:tcPr>
          <w:p w:rsidR="00D1689D" w:rsidRDefault="00D1689D" w:rsidP="00B83B2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B25B9F" w:rsidRPr="006C4AC6" w:rsidRDefault="00B25B9F">
      <w:pPr>
        <w:rPr>
          <w:vanish/>
        </w:rPr>
      </w:pPr>
    </w:p>
    <w:p w:rsidR="00B25B9F" w:rsidRPr="006C4AC6" w:rsidRDefault="00B25B9F">
      <w:pPr>
        <w:rPr>
          <w:b/>
        </w:rPr>
      </w:pPr>
    </w:p>
    <w:p w:rsidR="00B25B9F" w:rsidRPr="006C4AC6" w:rsidRDefault="00B25B9F"/>
    <w:p w:rsidR="00B25B9F" w:rsidRPr="006C4AC6" w:rsidRDefault="00B25B9F"/>
    <w:sectPr w:rsidR="00B25B9F" w:rsidRPr="006C4AC6" w:rsidSect="00B25B9F">
      <w:footerReference w:type="even" r:id="rId10"/>
      <w:footerReference w:type="default" r:id="rId11"/>
      <w:pgSz w:w="11906" w:h="16838"/>
      <w:pgMar w:top="2098" w:right="1474" w:bottom="1985" w:left="1588" w:header="851" w:footer="1588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6F" w:rsidRDefault="00D26A6F" w:rsidP="00B25B9F">
      <w:r>
        <w:separator/>
      </w:r>
    </w:p>
  </w:endnote>
  <w:endnote w:type="continuationSeparator" w:id="0">
    <w:p w:rsidR="00D26A6F" w:rsidRDefault="00D26A6F" w:rsidP="00B2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firstLineChars="100" w:firstLine="28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 w:hint="eastAsia"/>
        <w:sz w:val="28"/>
        <w:szCs w:val="28"/>
      </w:rPr>
      <w:fldChar w:fldCharType="begin"/>
    </w:r>
    <w:r>
      <w:rPr>
        <w:rStyle w:val="ac"/>
        <w:rFonts w:ascii="宋体" w:hAnsi="宋体" w:hint="eastAsia"/>
        <w:sz w:val="28"/>
        <w:szCs w:val="28"/>
      </w:rPr>
      <w:instrText xml:space="preserve">PAGE  </w:instrText>
    </w:r>
    <w:r w:rsidR="00B25B9F">
      <w:rPr>
        <w:rStyle w:val="ac"/>
        <w:rFonts w:ascii="宋体" w:hAnsi="宋体" w:hint="eastAsia"/>
        <w:sz w:val="28"/>
        <w:szCs w:val="28"/>
      </w:rPr>
      <w:fldChar w:fldCharType="separate"/>
    </w:r>
    <w:r w:rsidR="005C0191">
      <w:rPr>
        <w:rStyle w:val="ac"/>
        <w:rFonts w:ascii="宋体" w:hAnsi="宋体"/>
        <w:noProof/>
        <w:sz w:val="28"/>
        <w:szCs w:val="28"/>
      </w:rPr>
      <w:t>2</w:t>
    </w:r>
    <w:r w:rsidR="00B25B9F">
      <w:rPr>
        <w:rStyle w:val="ac"/>
        <w:rFonts w:ascii="宋体" w:hAnsi="宋体" w:hint="eastAsia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221" w:wrap="around" w:vAnchor="text" w:hAnchor="page" w:x="9201" w:y="-2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5C0191">
      <w:rPr>
        <w:rStyle w:val="ac"/>
        <w:rFonts w:ascii="宋体" w:hAnsi="宋体"/>
        <w:noProof/>
        <w:sz w:val="28"/>
        <w:szCs w:val="28"/>
      </w:rPr>
      <w:t>3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　</w:t>
    </w:r>
  </w:p>
  <w:p w:rsidR="00B25B9F" w:rsidRDefault="00B25B9F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rap="around" w:vAnchor="text" w:hAnchor="margin" w:xAlign="outside" w:y="1"/>
      <w:ind w:leftChars="100" w:lef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－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5C0191">
      <w:rPr>
        <w:rStyle w:val="ac"/>
        <w:rFonts w:ascii="宋体" w:hAnsi="宋体"/>
        <w:noProof/>
        <w:sz w:val="28"/>
        <w:szCs w:val="28"/>
      </w:rPr>
      <w:t>4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－</w:t>
    </w:r>
  </w:p>
  <w:p w:rsidR="00B25B9F" w:rsidRDefault="00B25B9F">
    <w:pPr>
      <w:pStyle w:val="a9"/>
      <w:ind w:right="360" w:firstLine="360"/>
      <w:rPr>
        <w:rFonts w:ascii="宋体" w:hAnsi="宋体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9F" w:rsidRDefault="00FD26AA">
    <w:pPr>
      <w:pStyle w:val="a9"/>
      <w:framePr w:w="1381" w:wrap="around" w:vAnchor="text" w:hAnchor="page" w:x="9041" w:y="-2"/>
      <w:ind w:rightChars="100" w:right="210"/>
      <w:rPr>
        <w:rStyle w:val="ac"/>
        <w:rFonts w:ascii="宋体" w:hAnsi="宋体"/>
        <w:sz w:val="28"/>
        <w:szCs w:val="28"/>
      </w:rPr>
    </w:pPr>
    <w:r>
      <w:rPr>
        <w:rStyle w:val="ac"/>
        <w:rFonts w:ascii="宋体" w:hAnsi="宋体" w:hint="eastAsia"/>
        <w:sz w:val="28"/>
        <w:szCs w:val="28"/>
      </w:rPr>
      <w:t xml:space="preserve">— </w:t>
    </w:r>
    <w:r w:rsidR="00B25B9F">
      <w:rPr>
        <w:rStyle w:val="ac"/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 w:rsidR="00B25B9F">
      <w:rPr>
        <w:rStyle w:val="ac"/>
        <w:rFonts w:ascii="宋体" w:hAnsi="宋体"/>
        <w:sz w:val="28"/>
        <w:szCs w:val="28"/>
      </w:rPr>
      <w:fldChar w:fldCharType="separate"/>
    </w:r>
    <w:r w:rsidR="005C0191">
      <w:rPr>
        <w:rStyle w:val="ac"/>
        <w:rFonts w:ascii="宋体" w:hAnsi="宋体"/>
        <w:noProof/>
        <w:sz w:val="28"/>
        <w:szCs w:val="28"/>
      </w:rPr>
      <w:t>5</w:t>
    </w:r>
    <w:r w:rsidR="00B25B9F">
      <w:rPr>
        <w:rStyle w:val="ac"/>
        <w:rFonts w:ascii="宋体" w:hAnsi="宋体"/>
        <w:sz w:val="28"/>
        <w:szCs w:val="28"/>
      </w:rPr>
      <w:fldChar w:fldCharType="end"/>
    </w:r>
    <w:r>
      <w:rPr>
        <w:rStyle w:val="ac"/>
        <w:rFonts w:ascii="宋体" w:hAnsi="宋体" w:hint="eastAsia"/>
        <w:sz w:val="28"/>
        <w:szCs w:val="28"/>
      </w:rPr>
      <w:t xml:space="preserve"> —　</w:t>
    </w:r>
  </w:p>
  <w:p w:rsidR="00B25B9F" w:rsidRDefault="00B25B9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6F" w:rsidRDefault="00D26A6F" w:rsidP="00B25B9F">
      <w:r>
        <w:separator/>
      </w:r>
    </w:p>
  </w:footnote>
  <w:footnote w:type="continuationSeparator" w:id="0">
    <w:p w:rsidR="00D26A6F" w:rsidRDefault="00D26A6F" w:rsidP="00B2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evenAndOddHeaders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85"/>
    <w:rsid w:val="000006E8"/>
    <w:rsid w:val="000031E5"/>
    <w:rsid w:val="000055AB"/>
    <w:rsid w:val="00006201"/>
    <w:rsid w:val="0001104B"/>
    <w:rsid w:val="00012355"/>
    <w:rsid w:val="00013A69"/>
    <w:rsid w:val="000166A1"/>
    <w:rsid w:val="0002510B"/>
    <w:rsid w:val="00026378"/>
    <w:rsid w:val="00026521"/>
    <w:rsid w:val="00030F2B"/>
    <w:rsid w:val="0003360C"/>
    <w:rsid w:val="00034E04"/>
    <w:rsid w:val="000355DB"/>
    <w:rsid w:val="00036274"/>
    <w:rsid w:val="00040D6D"/>
    <w:rsid w:val="00041678"/>
    <w:rsid w:val="00043316"/>
    <w:rsid w:val="000456A3"/>
    <w:rsid w:val="00046195"/>
    <w:rsid w:val="00046701"/>
    <w:rsid w:val="00047692"/>
    <w:rsid w:val="000478CD"/>
    <w:rsid w:val="000507EE"/>
    <w:rsid w:val="000507F4"/>
    <w:rsid w:val="000517F2"/>
    <w:rsid w:val="000536B1"/>
    <w:rsid w:val="00053754"/>
    <w:rsid w:val="000566B6"/>
    <w:rsid w:val="000578AB"/>
    <w:rsid w:val="00060382"/>
    <w:rsid w:val="000613BF"/>
    <w:rsid w:val="00062630"/>
    <w:rsid w:val="000653EF"/>
    <w:rsid w:val="000662D0"/>
    <w:rsid w:val="000715A0"/>
    <w:rsid w:val="0007166D"/>
    <w:rsid w:val="00072338"/>
    <w:rsid w:val="00073FC7"/>
    <w:rsid w:val="0007413E"/>
    <w:rsid w:val="00076F7B"/>
    <w:rsid w:val="00077444"/>
    <w:rsid w:val="00081DF8"/>
    <w:rsid w:val="00081EE0"/>
    <w:rsid w:val="0008293F"/>
    <w:rsid w:val="00085541"/>
    <w:rsid w:val="00085FB7"/>
    <w:rsid w:val="00090F6D"/>
    <w:rsid w:val="000914CC"/>
    <w:rsid w:val="00092018"/>
    <w:rsid w:val="0009387A"/>
    <w:rsid w:val="0009433F"/>
    <w:rsid w:val="000979E6"/>
    <w:rsid w:val="000A0439"/>
    <w:rsid w:val="000A0A0A"/>
    <w:rsid w:val="000A0D60"/>
    <w:rsid w:val="000A15D6"/>
    <w:rsid w:val="000A6F1C"/>
    <w:rsid w:val="000B048B"/>
    <w:rsid w:val="000B31DD"/>
    <w:rsid w:val="000B5CA4"/>
    <w:rsid w:val="000C13CD"/>
    <w:rsid w:val="000C2087"/>
    <w:rsid w:val="000C3AE2"/>
    <w:rsid w:val="000C4EF6"/>
    <w:rsid w:val="000C5603"/>
    <w:rsid w:val="000C6CD0"/>
    <w:rsid w:val="000D0AAB"/>
    <w:rsid w:val="000D10AA"/>
    <w:rsid w:val="000D112D"/>
    <w:rsid w:val="000D2395"/>
    <w:rsid w:val="000D23CA"/>
    <w:rsid w:val="000D244E"/>
    <w:rsid w:val="000D4168"/>
    <w:rsid w:val="000D4451"/>
    <w:rsid w:val="000D4681"/>
    <w:rsid w:val="000D516B"/>
    <w:rsid w:val="000D6C2C"/>
    <w:rsid w:val="000D7D0C"/>
    <w:rsid w:val="000E0B61"/>
    <w:rsid w:val="000E2397"/>
    <w:rsid w:val="000E24B6"/>
    <w:rsid w:val="000E27A8"/>
    <w:rsid w:val="000E378C"/>
    <w:rsid w:val="000E3B15"/>
    <w:rsid w:val="000E43FF"/>
    <w:rsid w:val="000E6516"/>
    <w:rsid w:val="000E6D02"/>
    <w:rsid w:val="000F2460"/>
    <w:rsid w:val="000F3564"/>
    <w:rsid w:val="000F3C51"/>
    <w:rsid w:val="000F6304"/>
    <w:rsid w:val="001008AE"/>
    <w:rsid w:val="0010099C"/>
    <w:rsid w:val="001033C6"/>
    <w:rsid w:val="00103565"/>
    <w:rsid w:val="001054BD"/>
    <w:rsid w:val="00105FEC"/>
    <w:rsid w:val="00106566"/>
    <w:rsid w:val="00107761"/>
    <w:rsid w:val="001119DD"/>
    <w:rsid w:val="00112842"/>
    <w:rsid w:val="00113780"/>
    <w:rsid w:val="00114951"/>
    <w:rsid w:val="0011768D"/>
    <w:rsid w:val="00117D54"/>
    <w:rsid w:val="001212A1"/>
    <w:rsid w:val="001212C7"/>
    <w:rsid w:val="00121612"/>
    <w:rsid w:val="0012394B"/>
    <w:rsid w:val="00123AB8"/>
    <w:rsid w:val="001273F8"/>
    <w:rsid w:val="00133A7C"/>
    <w:rsid w:val="00133F1A"/>
    <w:rsid w:val="00134499"/>
    <w:rsid w:val="001372FB"/>
    <w:rsid w:val="001403A6"/>
    <w:rsid w:val="001411F2"/>
    <w:rsid w:val="00141340"/>
    <w:rsid w:val="00143836"/>
    <w:rsid w:val="00146A47"/>
    <w:rsid w:val="00146E6B"/>
    <w:rsid w:val="00147A1A"/>
    <w:rsid w:val="001504FD"/>
    <w:rsid w:val="001550DA"/>
    <w:rsid w:val="001559CF"/>
    <w:rsid w:val="0015617A"/>
    <w:rsid w:val="00157DCD"/>
    <w:rsid w:val="001621D8"/>
    <w:rsid w:val="001625CB"/>
    <w:rsid w:val="001659B7"/>
    <w:rsid w:val="00165D90"/>
    <w:rsid w:val="00166B37"/>
    <w:rsid w:val="0016780E"/>
    <w:rsid w:val="0017009C"/>
    <w:rsid w:val="001719A3"/>
    <w:rsid w:val="00171D6D"/>
    <w:rsid w:val="001741D7"/>
    <w:rsid w:val="00176A40"/>
    <w:rsid w:val="00176E65"/>
    <w:rsid w:val="001771E5"/>
    <w:rsid w:val="001772E4"/>
    <w:rsid w:val="001779AC"/>
    <w:rsid w:val="00180C59"/>
    <w:rsid w:val="00180DC0"/>
    <w:rsid w:val="00181E52"/>
    <w:rsid w:val="00183376"/>
    <w:rsid w:val="00183C00"/>
    <w:rsid w:val="001867D9"/>
    <w:rsid w:val="00190945"/>
    <w:rsid w:val="00191769"/>
    <w:rsid w:val="00192C34"/>
    <w:rsid w:val="001932DE"/>
    <w:rsid w:val="00193B20"/>
    <w:rsid w:val="001956E3"/>
    <w:rsid w:val="001963FF"/>
    <w:rsid w:val="00196531"/>
    <w:rsid w:val="001A0249"/>
    <w:rsid w:val="001A04DF"/>
    <w:rsid w:val="001A3466"/>
    <w:rsid w:val="001A634B"/>
    <w:rsid w:val="001A6657"/>
    <w:rsid w:val="001A7F24"/>
    <w:rsid w:val="001A7FFD"/>
    <w:rsid w:val="001B1619"/>
    <w:rsid w:val="001B306B"/>
    <w:rsid w:val="001B4714"/>
    <w:rsid w:val="001B60C3"/>
    <w:rsid w:val="001C12D4"/>
    <w:rsid w:val="001C38AE"/>
    <w:rsid w:val="001C3A2C"/>
    <w:rsid w:val="001C3A6C"/>
    <w:rsid w:val="001C5563"/>
    <w:rsid w:val="001C6CEF"/>
    <w:rsid w:val="001C75E8"/>
    <w:rsid w:val="001C76DA"/>
    <w:rsid w:val="001D02A2"/>
    <w:rsid w:val="001D062F"/>
    <w:rsid w:val="001D0A99"/>
    <w:rsid w:val="001D200C"/>
    <w:rsid w:val="001D5406"/>
    <w:rsid w:val="001D6167"/>
    <w:rsid w:val="001D79A8"/>
    <w:rsid w:val="001E0147"/>
    <w:rsid w:val="001E0985"/>
    <w:rsid w:val="001E2F52"/>
    <w:rsid w:val="001E347B"/>
    <w:rsid w:val="001E5725"/>
    <w:rsid w:val="001E7C2E"/>
    <w:rsid w:val="001F0E25"/>
    <w:rsid w:val="001F2E6F"/>
    <w:rsid w:val="001F4DA3"/>
    <w:rsid w:val="001F5A69"/>
    <w:rsid w:val="001F65B0"/>
    <w:rsid w:val="00201C3B"/>
    <w:rsid w:val="00202763"/>
    <w:rsid w:val="002030A3"/>
    <w:rsid w:val="00203334"/>
    <w:rsid w:val="00207686"/>
    <w:rsid w:val="002076AF"/>
    <w:rsid w:val="00210C55"/>
    <w:rsid w:val="00211A01"/>
    <w:rsid w:val="002126CC"/>
    <w:rsid w:val="00220662"/>
    <w:rsid w:val="002207F9"/>
    <w:rsid w:val="00221F1F"/>
    <w:rsid w:val="00223D89"/>
    <w:rsid w:val="00224C95"/>
    <w:rsid w:val="00232968"/>
    <w:rsid w:val="0023311D"/>
    <w:rsid w:val="00233574"/>
    <w:rsid w:val="0023522B"/>
    <w:rsid w:val="00236FE2"/>
    <w:rsid w:val="00244A36"/>
    <w:rsid w:val="00244DDE"/>
    <w:rsid w:val="00245009"/>
    <w:rsid w:val="00246872"/>
    <w:rsid w:val="0025040B"/>
    <w:rsid w:val="0025223B"/>
    <w:rsid w:val="00255D02"/>
    <w:rsid w:val="00262927"/>
    <w:rsid w:val="00264AAB"/>
    <w:rsid w:val="00270C94"/>
    <w:rsid w:val="00270CB3"/>
    <w:rsid w:val="00272F05"/>
    <w:rsid w:val="00273D28"/>
    <w:rsid w:val="00274539"/>
    <w:rsid w:val="00275AEC"/>
    <w:rsid w:val="00275E95"/>
    <w:rsid w:val="00275F66"/>
    <w:rsid w:val="002768A2"/>
    <w:rsid w:val="0027767E"/>
    <w:rsid w:val="002779E2"/>
    <w:rsid w:val="00280329"/>
    <w:rsid w:val="00280FBF"/>
    <w:rsid w:val="00282199"/>
    <w:rsid w:val="002830F9"/>
    <w:rsid w:val="002839AA"/>
    <w:rsid w:val="002854ED"/>
    <w:rsid w:val="00292299"/>
    <w:rsid w:val="0029242E"/>
    <w:rsid w:val="00292EE7"/>
    <w:rsid w:val="00294B75"/>
    <w:rsid w:val="002951F7"/>
    <w:rsid w:val="00296337"/>
    <w:rsid w:val="00296E28"/>
    <w:rsid w:val="00296FE3"/>
    <w:rsid w:val="002A04EC"/>
    <w:rsid w:val="002A3238"/>
    <w:rsid w:val="002A463C"/>
    <w:rsid w:val="002A4C30"/>
    <w:rsid w:val="002A5F0B"/>
    <w:rsid w:val="002A6264"/>
    <w:rsid w:val="002A626B"/>
    <w:rsid w:val="002A66F2"/>
    <w:rsid w:val="002A7324"/>
    <w:rsid w:val="002B11B5"/>
    <w:rsid w:val="002B14F0"/>
    <w:rsid w:val="002B1BD5"/>
    <w:rsid w:val="002B1F95"/>
    <w:rsid w:val="002B2E34"/>
    <w:rsid w:val="002B30C6"/>
    <w:rsid w:val="002B4F81"/>
    <w:rsid w:val="002B7168"/>
    <w:rsid w:val="002C1CE0"/>
    <w:rsid w:val="002C2414"/>
    <w:rsid w:val="002C39C9"/>
    <w:rsid w:val="002C3D77"/>
    <w:rsid w:val="002C418A"/>
    <w:rsid w:val="002C42D1"/>
    <w:rsid w:val="002C4944"/>
    <w:rsid w:val="002C4BA2"/>
    <w:rsid w:val="002C4E90"/>
    <w:rsid w:val="002C51D2"/>
    <w:rsid w:val="002C55E0"/>
    <w:rsid w:val="002C704D"/>
    <w:rsid w:val="002D0D79"/>
    <w:rsid w:val="002D424C"/>
    <w:rsid w:val="002D4A28"/>
    <w:rsid w:val="002D66B1"/>
    <w:rsid w:val="002E180D"/>
    <w:rsid w:val="002E2C2B"/>
    <w:rsid w:val="002E5039"/>
    <w:rsid w:val="002E61EF"/>
    <w:rsid w:val="002E6436"/>
    <w:rsid w:val="002E6A66"/>
    <w:rsid w:val="002E6FFD"/>
    <w:rsid w:val="002F4AB5"/>
    <w:rsid w:val="002F512A"/>
    <w:rsid w:val="002F5161"/>
    <w:rsid w:val="002F60C0"/>
    <w:rsid w:val="002F631A"/>
    <w:rsid w:val="002F6390"/>
    <w:rsid w:val="002F68ED"/>
    <w:rsid w:val="00300205"/>
    <w:rsid w:val="003015A0"/>
    <w:rsid w:val="00302D32"/>
    <w:rsid w:val="003034D9"/>
    <w:rsid w:val="00303D88"/>
    <w:rsid w:val="00304B35"/>
    <w:rsid w:val="00305D0E"/>
    <w:rsid w:val="003067B3"/>
    <w:rsid w:val="00306B3D"/>
    <w:rsid w:val="003077F2"/>
    <w:rsid w:val="00310271"/>
    <w:rsid w:val="00310BD0"/>
    <w:rsid w:val="003161F8"/>
    <w:rsid w:val="00317A5D"/>
    <w:rsid w:val="003234A4"/>
    <w:rsid w:val="00324B9D"/>
    <w:rsid w:val="00327586"/>
    <w:rsid w:val="003301BF"/>
    <w:rsid w:val="0033163A"/>
    <w:rsid w:val="003337B3"/>
    <w:rsid w:val="003348EA"/>
    <w:rsid w:val="00335B21"/>
    <w:rsid w:val="003364F7"/>
    <w:rsid w:val="00341C84"/>
    <w:rsid w:val="00343BF3"/>
    <w:rsid w:val="003442B8"/>
    <w:rsid w:val="003464E4"/>
    <w:rsid w:val="00350151"/>
    <w:rsid w:val="00352A81"/>
    <w:rsid w:val="00352BB3"/>
    <w:rsid w:val="003545D4"/>
    <w:rsid w:val="003547D9"/>
    <w:rsid w:val="003556A2"/>
    <w:rsid w:val="00356544"/>
    <w:rsid w:val="003568D7"/>
    <w:rsid w:val="003571BD"/>
    <w:rsid w:val="00360054"/>
    <w:rsid w:val="00360AF9"/>
    <w:rsid w:val="003653A7"/>
    <w:rsid w:val="003655B9"/>
    <w:rsid w:val="00367305"/>
    <w:rsid w:val="003677F1"/>
    <w:rsid w:val="00371681"/>
    <w:rsid w:val="003728F6"/>
    <w:rsid w:val="00372DF5"/>
    <w:rsid w:val="003761EE"/>
    <w:rsid w:val="003813D0"/>
    <w:rsid w:val="003843E6"/>
    <w:rsid w:val="00384ADC"/>
    <w:rsid w:val="00385199"/>
    <w:rsid w:val="0038543A"/>
    <w:rsid w:val="00386C5F"/>
    <w:rsid w:val="003878BB"/>
    <w:rsid w:val="0039027C"/>
    <w:rsid w:val="003A08C4"/>
    <w:rsid w:val="003A17BA"/>
    <w:rsid w:val="003A3CA7"/>
    <w:rsid w:val="003A6AF3"/>
    <w:rsid w:val="003B0D5F"/>
    <w:rsid w:val="003B1C85"/>
    <w:rsid w:val="003B4563"/>
    <w:rsid w:val="003B4B92"/>
    <w:rsid w:val="003B5A70"/>
    <w:rsid w:val="003B66CC"/>
    <w:rsid w:val="003C1EFC"/>
    <w:rsid w:val="003C2317"/>
    <w:rsid w:val="003C7800"/>
    <w:rsid w:val="003D0269"/>
    <w:rsid w:val="003D11FB"/>
    <w:rsid w:val="003D35DC"/>
    <w:rsid w:val="003D6523"/>
    <w:rsid w:val="003E018A"/>
    <w:rsid w:val="003E0463"/>
    <w:rsid w:val="003E09BC"/>
    <w:rsid w:val="003E1A3F"/>
    <w:rsid w:val="003E3262"/>
    <w:rsid w:val="003E34FE"/>
    <w:rsid w:val="003E46E4"/>
    <w:rsid w:val="003E5373"/>
    <w:rsid w:val="003E542C"/>
    <w:rsid w:val="003E6D65"/>
    <w:rsid w:val="003F0559"/>
    <w:rsid w:val="003F231E"/>
    <w:rsid w:val="003F2624"/>
    <w:rsid w:val="003F28BE"/>
    <w:rsid w:val="003F4613"/>
    <w:rsid w:val="003F6A02"/>
    <w:rsid w:val="003F70DB"/>
    <w:rsid w:val="003F7CF6"/>
    <w:rsid w:val="00400F7B"/>
    <w:rsid w:val="004014F7"/>
    <w:rsid w:val="00403EAB"/>
    <w:rsid w:val="00403F94"/>
    <w:rsid w:val="00404E72"/>
    <w:rsid w:val="0040516D"/>
    <w:rsid w:val="004053EE"/>
    <w:rsid w:val="00406999"/>
    <w:rsid w:val="00412834"/>
    <w:rsid w:val="00413608"/>
    <w:rsid w:val="00415C7D"/>
    <w:rsid w:val="00422A1D"/>
    <w:rsid w:val="004237BF"/>
    <w:rsid w:val="00427BB5"/>
    <w:rsid w:val="00431980"/>
    <w:rsid w:val="0043347C"/>
    <w:rsid w:val="00437F2C"/>
    <w:rsid w:val="00441CBE"/>
    <w:rsid w:val="00442853"/>
    <w:rsid w:val="0044369F"/>
    <w:rsid w:val="00447050"/>
    <w:rsid w:val="00447383"/>
    <w:rsid w:val="00450A83"/>
    <w:rsid w:val="00451BCC"/>
    <w:rsid w:val="00453260"/>
    <w:rsid w:val="00453CE7"/>
    <w:rsid w:val="00454DA3"/>
    <w:rsid w:val="0045594F"/>
    <w:rsid w:val="004560DF"/>
    <w:rsid w:val="00457624"/>
    <w:rsid w:val="00460F6A"/>
    <w:rsid w:val="00461A83"/>
    <w:rsid w:val="004620B9"/>
    <w:rsid w:val="004622BF"/>
    <w:rsid w:val="00463472"/>
    <w:rsid w:val="004636DF"/>
    <w:rsid w:val="00465807"/>
    <w:rsid w:val="00470898"/>
    <w:rsid w:val="00472092"/>
    <w:rsid w:val="0047695E"/>
    <w:rsid w:val="004772E5"/>
    <w:rsid w:val="004818DB"/>
    <w:rsid w:val="00484B8E"/>
    <w:rsid w:val="00484F63"/>
    <w:rsid w:val="00485E35"/>
    <w:rsid w:val="00487975"/>
    <w:rsid w:val="00493A10"/>
    <w:rsid w:val="00497791"/>
    <w:rsid w:val="004A039D"/>
    <w:rsid w:val="004A5EA1"/>
    <w:rsid w:val="004A5F9A"/>
    <w:rsid w:val="004A7A6F"/>
    <w:rsid w:val="004A7D4C"/>
    <w:rsid w:val="004B24BD"/>
    <w:rsid w:val="004B71E2"/>
    <w:rsid w:val="004C1048"/>
    <w:rsid w:val="004C1A3F"/>
    <w:rsid w:val="004C2CEC"/>
    <w:rsid w:val="004C3187"/>
    <w:rsid w:val="004C3FDA"/>
    <w:rsid w:val="004C55F0"/>
    <w:rsid w:val="004C6556"/>
    <w:rsid w:val="004C6C04"/>
    <w:rsid w:val="004C7716"/>
    <w:rsid w:val="004C78EA"/>
    <w:rsid w:val="004C7D10"/>
    <w:rsid w:val="004D13F3"/>
    <w:rsid w:val="004D346D"/>
    <w:rsid w:val="004D4E78"/>
    <w:rsid w:val="004D517E"/>
    <w:rsid w:val="004D6E3F"/>
    <w:rsid w:val="004E0183"/>
    <w:rsid w:val="004E0BD4"/>
    <w:rsid w:val="004E12FA"/>
    <w:rsid w:val="004E21DB"/>
    <w:rsid w:val="004E35AB"/>
    <w:rsid w:val="004E38E3"/>
    <w:rsid w:val="004E39B7"/>
    <w:rsid w:val="004E4CF7"/>
    <w:rsid w:val="004E57C2"/>
    <w:rsid w:val="004E59AA"/>
    <w:rsid w:val="004E7B64"/>
    <w:rsid w:val="004F244B"/>
    <w:rsid w:val="004F2EDA"/>
    <w:rsid w:val="004F3418"/>
    <w:rsid w:val="004F3829"/>
    <w:rsid w:val="004F48AB"/>
    <w:rsid w:val="004F7443"/>
    <w:rsid w:val="004F7CC7"/>
    <w:rsid w:val="005010B9"/>
    <w:rsid w:val="005016D1"/>
    <w:rsid w:val="00503040"/>
    <w:rsid w:val="005056E2"/>
    <w:rsid w:val="00507192"/>
    <w:rsid w:val="0050796B"/>
    <w:rsid w:val="00511289"/>
    <w:rsid w:val="00512684"/>
    <w:rsid w:val="00514AC6"/>
    <w:rsid w:val="00515483"/>
    <w:rsid w:val="00515874"/>
    <w:rsid w:val="0051630F"/>
    <w:rsid w:val="0052221B"/>
    <w:rsid w:val="005228E9"/>
    <w:rsid w:val="00523CDC"/>
    <w:rsid w:val="005246F6"/>
    <w:rsid w:val="00526F9D"/>
    <w:rsid w:val="00531CCC"/>
    <w:rsid w:val="005323CA"/>
    <w:rsid w:val="005334BC"/>
    <w:rsid w:val="00533874"/>
    <w:rsid w:val="005346C1"/>
    <w:rsid w:val="005370EA"/>
    <w:rsid w:val="00537AF1"/>
    <w:rsid w:val="005409F0"/>
    <w:rsid w:val="00542C01"/>
    <w:rsid w:val="005435A1"/>
    <w:rsid w:val="00545227"/>
    <w:rsid w:val="00546C36"/>
    <w:rsid w:val="00547EFB"/>
    <w:rsid w:val="0055087B"/>
    <w:rsid w:val="005534BE"/>
    <w:rsid w:val="00554416"/>
    <w:rsid w:val="00554949"/>
    <w:rsid w:val="00554978"/>
    <w:rsid w:val="00554A6F"/>
    <w:rsid w:val="00557D1C"/>
    <w:rsid w:val="00560F61"/>
    <w:rsid w:val="00561F11"/>
    <w:rsid w:val="00562295"/>
    <w:rsid w:val="00563772"/>
    <w:rsid w:val="005641AA"/>
    <w:rsid w:val="00565221"/>
    <w:rsid w:val="00565346"/>
    <w:rsid w:val="00567670"/>
    <w:rsid w:val="00570284"/>
    <w:rsid w:val="005724D1"/>
    <w:rsid w:val="0057260C"/>
    <w:rsid w:val="00573912"/>
    <w:rsid w:val="005767BB"/>
    <w:rsid w:val="005771B0"/>
    <w:rsid w:val="00580FC8"/>
    <w:rsid w:val="00581DDC"/>
    <w:rsid w:val="00582014"/>
    <w:rsid w:val="005826E2"/>
    <w:rsid w:val="0058286F"/>
    <w:rsid w:val="00582A42"/>
    <w:rsid w:val="00583077"/>
    <w:rsid w:val="00586B53"/>
    <w:rsid w:val="005930B8"/>
    <w:rsid w:val="00593C2A"/>
    <w:rsid w:val="005940D5"/>
    <w:rsid w:val="00595312"/>
    <w:rsid w:val="00597478"/>
    <w:rsid w:val="005A15BD"/>
    <w:rsid w:val="005A2ADF"/>
    <w:rsid w:val="005A4342"/>
    <w:rsid w:val="005A4766"/>
    <w:rsid w:val="005B005A"/>
    <w:rsid w:val="005B117A"/>
    <w:rsid w:val="005B12BF"/>
    <w:rsid w:val="005B14DC"/>
    <w:rsid w:val="005B284B"/>
    <w:rsid w:val="005B2994"/>
    <w:rsid w:val="005B38B5"/>
    <w:rsid w:val="005B39C5"/>
    <w:rsid w:val="005B3BA9"/>
    <w:rsid w:val="005B3FA5"/>
    <w:rsid w:val="005B5778"/>
    <w:rsid w:val="005B58B7"/>
    <w:rsid w:val="005B5DC0"/>
    <w:rsid w:val="005B6928"/>
    <w:rsid w:val="005B7A36"/>
    <w:rsid w:val="005C0191"/>
    <w:rsid w:val="005C15FE"/>
    <w:rsid w:val="005C203F"/>
    <w:rsid w:val="005C4EF3"/>
    <w:rsid w:val="005C5604"/>
    <w:rsid w:val="005C59F1"/>
    <w:rsid w:val="005C5FFC"/>
    <w:rsid w:val="005D3293"/>
    <w:rsid w:val="005D4D1C"/>
    <w:rsid w:val="005D4D26"/>
    <w:rsid w:val="005D6C4F"/>
    <w:rsid w:val="005D7426"/>
    <w:rsid w:val="005E207E"/>
    <w:rsid w:val="005E4374"/>
    <w:rsid w:val="005E496F"/>
    <w:rsid w:val="005E6259"/>
    <w:rsid w:val="005E6DD9"/>
    <w:rsid w:val="005E712E"/>
    <w:rsid w:val="005F09F4"/>
    <w:rsid w:val="005F18C6"/>
    <w:rsid w:val="005F3778"/>
    <w:rsid w:val="005F3998"/>
    <w:rsid w:val="005F5751"/>
    <w:rsid w:val="005F6A17"/>
    <w:rsid w:val="005F6BBC"/>
    <w:rsid w:val="0060037F"/>
    <w:rsid w:val="00600CE3"/>
    <w:rsid w:val="00600EFD"/>
    <w:rsid w:val="00602500"/>
    <w:rsid w:val="00603A0C"/>
    <w:rsid w:val="00603B37"/>
    <w:rsid w:val="00604D38"/>
    <w:rsid w:val="00612896"/>
    <w:rsid w:val="00612F27"/>
    <w:rsid w:val="00620167"/>
    <w:rsid w:val="0062138D"/>
    <w:rsid w:val="00621C6A"/>
    <w:rsid w:val="006241F7"/>
    <w:rsid w:val="00624985"/>
    <w:rsid w:val="006256A4"/>
    <w:rsid w:val="006265EF"/>
    <w:rsid w:val="00627603"/>
    <w:rsid w:val="006276E1"/>
    <w:rsid w:val="0063013C"/>
    <w:rsid w:val="00630661"/>
    <w:rsid w:val="00631833"/>
    <w:rsid w:val="00632C7D"/>
    <w:rsid w:val="00633CBE"/>
    <w:rsid w:val="006373FE"/>
    <w:rsid w:val="0064056F"/>
    <w:rsid w:val="00642012"/>
    <w:rsid w:val="00642646"/>
    <w:rsid w:val="00647ED9"/>
    <w:rsid w:val="0065500D"/>
    <w:rsid w:val="00655AE5"/>
    <w:rsid w:val="006561F4"/>
    <w:rsid w:val="006576A3"/>
    <w:rsid w:val="00660BC7"/>
    <w:rsid w:val="0066231A"/>
    <w:rsid w:val="006626B0"/>
    <w:rsid w:val="006655D1"/>
    <w:rsid w:val="00666031"/>
    <w:rsid w:val="0066697D"/>
    <w:rsid w:val="00666A66"/>
    <w:rsid w:val="00667A77"/>
    <w:rsid w:val="00670094"/>
    <w:rsid w:val="00672E15"/>
    <w:rsid w:val="00673DC3"/>
    <w:rsid w:val="00675A96"/>
    <w:rsid w:val="00675C39"/>
    <w:rsid w:val="00676824"/>
    <w:rsid w:val="00676903"/>
    <w:rsid w:val="00680ACB"/>
    <w:rsid w:val="006819DB"/>
    <w:rsid w:val="00681C3F"/>
    <w:rsid w:val="00682995"/>
    <w:rsid w:val="00684B25"/>
    <w:rsid w:val="006861CB"/>
    <w:rsid w:val="00687BFD"/>
    <w:rsid w:val="00690A45"/>
    <w:rsid w:val="006935A0"/>
    <w:rsid w:val="0069416A"/>
    <w:rsid w:val="0069585A"/>
    <w:rsid w:val="00695D77"/>
    <w:rsid w:val="006A344B"/>
    <w:rsid w:val="006A4FD7"/>
    <w:rsid w:val="006A52C3"/>
    <w:rsid w:val="006B0340"/>
    <w:rsid w:val="006B07D5"/>
    <w:rsid w:val="006B1B1A"/>
    <w:rsid w:val="006B464A"/>
    <w:rsid w:val="006B6E7B"/>
    <w:rsid w:val="006B6F83"/>
    <w:rsid w:val="006B787C"/>
    <w:rsid w:val="006C1CCB"/>
    <w:rsid w:val="006C1F76"/>
    <w:rsid w:val="006C257C"/>
    <w:rsid w:val="006C4AC6"/>
    <w:rsid w:val="006C5FBD"/>
    <w:rsid w:val="006C6DD6"/>
    <w:rsid w:val="006D144A"/>
    <w:rsid w:val="006D45A5"/>
    <w:rsid w:val="006D6179"/>
    <w:rsid w:val="006D64F1"/>
    <w:rsid w:val="006D7250"/>
    <w:rsid w:val="006D78B6"/>
    <w:rsid w:val="006D7D11"/>
    <w:rsid w:val="006E26DE"/>
    <w:rsid w:val="006E2A79"/>
    <w:rsid w:val="006E3348"/>
    <w:rsid w:val="006E384C"/>
    <w:rsid w:val="006E7503"/>
    <w:rsid w:val="006E7B7D"/>
    <w:rsid w:val="006F29C8"/>
    <w:rsid w:val="006F4F8A"/>
    <w:rsid w:val="006F5705"/>
    <w:rsid w:val="006F5822"/>
    <w:rsid w:val="006F5A52"/>
    <w:rsid w:val="006F713C"/>
    <w:rsid w:val="00700EB9"/>
    <w:rsid w:val="007014D3"/>
    <w:rsid w:val="00710A44"/>
    <w:rsid w:val="00713866"/>
    <w:rsid w:val="007145A7"/>
    <w:rsid w:val="00714F99"/>
    <w:rsid w:val="00717C90"/>
    <w:rsid w:val="007228EC"/>
    <w:rsid w:val="00722AB4"/>
    <w:rsid w:val="00726033"/>
    <w:rsid w:val="00726A5B"/>
    <w:rsid w:val="00726ED5"/>
    <w:rsid w:val="00731CC2"/>
    <w:rsid w:val="00732122"/>
    <w:rsid w:val="007335FE"/>
    <w:rsid w:val="007349CF"/>
    <w:rsid w:val="00742F59"/>
    <w:rsid w:val="007445F2"/>
    <w:rsid w:val="00745F04"/>
    <w:rsid w:val="007468C3"/>
    <w:rsid w:val="00747D4F"/>
    <w:rsid w:val="00750E72"/>
    <w:rsid w:val="00755D11"/>
    <w:rsid w:val="00756BDB"/>
    <w:rsid w:val="007570E3"/>
    <w:rsid w:val="007576D3"/>
    <w:rsid w:val="00757838"/>
    <w:rsid w:val="007578E1"/>
    <w:rsid w:val="00760032"/>
    <w:rsid w:val="00760C76"/>
    <w:rsid w:val="00760C82"/>
    <w:rsid w:val="0076206F"/>
    <w:rsid w:val="0076270C"/>
    <w:rsid w:val="007631A8"/>
    <w:rsid w:val="00765D84"/>
    <w:rsid w:val="00767353"/>
    <w:rsid w:val="007673BB"/>
    <w:rsid w:val="007702BF"/>
    <w:rsid w:val="0077058F"/>
    <w:rsid w:val="0077275D"/>
    <w:rsid w:val="007731A3"/>
    <w:rsid w:val="00780F39"/>
    <w:rsid w:val="00781A14"/>
    <w:rsid w:val="00784210"/>
    <w:rsid w:val="00786332"/>
    <w:rsid w:val="007865B3"/>
    <w:rsid w:val="00791BC2"/>
    <w:rsid w:val="007928FC"/>
    <w:rsid w:val="00793FFE"/>
    <w:rsid w:val="00796505"/>
    <w:rsid w:val="0079686C"/>
    <w:rsid w:val="0079766F"/>
    <w:rsid w:val="00797A29"/>
    <w:rsid w:val="00797CFC"/>
    <w:rsid w:val="007A0815"/>
    <w:rsid w:val="007A09E3"/>
    <w:rsid w:val="007A7070"/>
    <w:rsid w:val="007A70CF"/>
    <w:rsid w:val="007B121C"/>
    <w:rsid w:val="007B26B6"/>
    <w:rsid w:val="007B2E1E"/>
    <w:rsid w:val="007B5294"/>
    <w:rsid w:val="007C22BA"/>
    <w:rsid w:val="007D1DAD"/>
    <w:rsid w:val="007D28DE"/>
    <w:rsid w:val="007D62FE"/>
    <w:rsid w:val="007D6AD4"/>
    <w:rsid w:val="007D7F42"/>
    <w:rsid w:val="007E6642"/>
    <w:rsid w:val="007E66ED"/>
    <w:rsid w:val="007E676E"/>
    <w:rsid w:val="007E6D6F"/>
    <w:rsid w:val="007F0156"/>
    <w:rsid w:val="007F02B4"/>
    <w:rsid w:val="007F1248"/>
    <w:rsid w:val="007F19B9"/>
    <w:rsid w:val="007F1ECF"/>
    <w:rsid w:val="007F30EA"/>
    <w:rsid w:val="007F6F3C"/>
    <w:rsid w:val="007F794F"/>
    <w:rsid w:val="00800D98"/>
    <w:rsid w:val="0080124A"/>
    <w:rsid w:val="00801F10"/>
    <w:rsid w:val="0080640F"/>
    <w:rsid w:val="00807671"/>
    <w:rsid w:val="008111E7"/>
    <w:rsid w:val="00811871"/>
    <w:rsid w:val="00811DD9"/>
    <w:rsid w:val="00811F6F"/>
    <w:rsid w:val="008129B0"/>
    <w:rsid w:val="00813217"/>
    <w:rsid w:val="008202CD"/>
    <w:rsid w:val="00821496"/>
    <w:rsid w:val="00821827"/>
    <w:rsid w:val="008227E9"/>
    <w:rsid w:val="00822C81"/>
    <w:rsid w:val="00824252"/>
    <w:rsid w:val="008273FC"/>
    <w:rsid w:val="00833102"/>
    <w:rsid w:val="00833C1D"/>
    <w:rsid w:val="00834B23"/>
    <w:rsid w:val="00837225"/>
    <w:rsid w:val="008400D3"/>
    <w:rsid w:val="008402B8"/>
    <w:rsid w:val="00840F47"/>
    <w:rsid w:val="00844339"/>
    <w:rsid w:val="008443E9"/>
    <w:rsid w:val="00844FE0"/>
    <w:rsid w:val="00845715"/>
    <w:rsid w:val="008458C4"/>
    <w:rsid w:val="0084604D"/>
    <w:rsid w:val="00846CD7"/>
    <w:rsid w:val="00847C02"/>
    <w:rsid w:val="00847D1F"/>
    <w:rsid w:val="00852091"/>
    <w:rsid w:val="00852623"/>
    <w:rsid w:val="0085493B"/>
    <w:rsid w:val="00856BBC"/>
    <w:rsid w:val="00857086"/>
    <w:rsid w:val="00857514"/>
    <w:rsid w:val="00861DD9"/>
    <w:rsid w:val="00861EF0"/>
    <w:rsid w:val="00862999"/>
    <w:rsid w:val="0086629C"/>
    <w:rsid w:val="00866859"/>
    <w:rsid w:val="008722EF"/>
    <w:rsid w:val="00872B84"/>
    <w:rsid w:val="0087434F"/>
    <w:rsid w:val="00875277"/>
    <w:rsid w:val="00876317"/>
    <w:rsid w:val="00882CE0"/>
    <w:rsid w:val="00883D5D"/>
    <w:rsid w:val="00884745"/>
    <w:rsid w:val="008848EC"/>
    <w:rsid w:val="008903DD"/>
    <w:rsid w:val="00891DDF"/>
    <w:rsid w:val="00892594"/>
    <w:rsid w:val="00892907"/>
    <w:rsid w:val="008937FD"/>
    <w:rsid w:val="00894969"/>
    <w:rsid w:val="00896519"/>
    <w:rsid w:val="00897C4F"/>
    <w:rsid w:val="008A3A82"/>
    <w:rsid w:val="008A3B88"/>
    <w:rsid w:val="008A6AD5"/>
    <w:rsid w:val="008A6BE6"/>
    <w:rsid w:val="008B0C74"/>
    <w:rsid w:val="008B23E5"/>
    <w:rsid w:val="008B33F9"/>
    <w:rsid w:val="008B7CB3"/>
    <w:rsid w:val="008C0455"/>
    <w:rsid w:val="008C4B0E"/>
    <w:rsid w:val="008C5D7A"/>
    <w:rsid w:val="008C732C"/>
    <w:rsid w:val="008C79F3"/>
    <w:rsid w:val="008D52FE"/>
    <w:rsid w:val="008D553B"/>
    <w:rsid w:val="008E0A9A"/>
    <w:rsid w:val="008E4715"/>
    <w:rsid w:val="008E4FF7"/>
    <w:rsid w:val="008E5570"/>
    <w:rsid w:val="008E6D2B"/>
    <w:rsid w:val="008E6DDA"/>
    <w:rsid w:val="008E7098"/>
    <w:rsid w:val="008E78DF"/>
    <w:rsid w:val="008E7E97"/>
    <w:rsid w:val="008F05D6"/>
    <w:rsid w:val="008F4B97"/>
    <w:rsid w:val="008F4BE6"/>
    <w:rsid w:val="008F5270"/>
    <w:rsid w:val="008F5433"/>
    <w:rsid w:val="008F6B30"/>
    <w:rsid w:val="009007F2"/>
    <w:rsid w:val="00900A3D"/>
    <w:rsid w:val="00900D0C"/>
    <w:rsid w:val="00901CD1"/>
    <w:rsid w:val="00904068"/>
    <w:rsid w:val="009079C2"/>
    <w:rsid w:val="009104E7"/>
    <w:rsid w:val="00910ED5"/>
    <w:rsid w:val="0091231F"/>
    <w:rsid w:val="00912EEC"/>
    <w:rsid w:val="0091758D"/>
    <w:rsid w:val="009223E5"/>
    <w:rsid w:val="00926A38"/>
    <w:rsid w:val="00930E29"/>
    <w:rsid w:val="00933ABE"/>
    <w:rsid w:val="009361D6"/>
    <w:rsid w:val="0094015E"/>
    <w:rsid w:val="00940B02"/>
    <w:rsid w:val="00940F41"/>
    <w:rsid w:val="009414AE"/>
    <w:rsid w:val="00944DAC"/>
    <w:rsid w:val="00945AC6"/>
    <w:rsid w:val="009502E0"/>
    <w:rsid w:val="009511C6"/>
    <w:rsid w:val="009519A2"/>
    <w:rsid w:val="0095645C"/>
    <w:rsid w:val="00957180"/>
    <w:rsid w:val="00957CAC"/>
    <w:rsid w:val="0096200F"/>
    <w:rsid w:val="00963617"/>
    <w:rsid w:val="00964D59"/>
    <w:rsid w:val="009655FD"/>
    <w:rsid w:val="0096668C"/>
    <w:rsid w:val="00967B37"/>
    <w:rsid w:val="00970D68"/>
    <w:rsid w:val="0097152F"/>
    <w:rsid w:val="009719EE"/>
    <w:rsid w:val="00971C01"/>
    <w:rsid w:val="00972BEF"/>
    <w:rsid w:val="00972EB1"/>
    <w:rsid w:val="00972F2D"/>
    <w:rsid w:val="0097425A"/>
    <w:rsid w:val="00974641"/>
    <w:rsid w:val="00974DC0"/>
    <w:rsid w:val="009761E4"/>
    <w:rsid w:val="00976D68"/>
    <w:rsid w:val="00977DCE"/>
    <w:rsid w:val="00981E2E"/>
    <w:rsid w:val="00982932"/>
    <w:rsid w:val="00982A05"/>
    <w:rsid w:val="00982AE8"/>
    <w:rsid w:val="00982C04"/>
    <w:rsid w:val="00983229"/>
    <w:rsid w:val="009878C2"/>
    <w:rsid w:val="009904DE"/>
    <w:rsid w:val="00993DEB"/>
    <w:rsid w:val="00995586"/>
    <w:rsid w:val="0099760B"/>
    <w:rsid w:val="009A1729"/>
    <w:rsid w:val="009A2160"/>
    <w:rsid w:val="009B19E3"/>
    <w:rsid w:val="009B4F72"/>
    <w:rsid w:val="009C0608"/>
    <w:rsid w:val="009C0EA4"/>
    <w:rsid w:val="009C1526"/>
    <w:rsid w:val="009C4F5C"/>
    <w:rsid w:val="009C57D1"/>
    <w:rsid w:val="009C5905"/>
    <w:rsid w:val="009C598F"/>
    <w:rsid w:val="009C6928"/>
    <w:rsid w:val="009C73B3"/>
    <w:rsid w:val="009D0623"/>
    <w:rsid w:val="009D45E7"/>
    <w:rsid w:val="009D6CA5"/>
    <w:rsid w:val="009E00B6"/>
    <w:rsid w:val="009E0674"/>
    <w:rsid w:val="009E0A74"/>
    <w:rsid w:val="009E2E4D"/>
    <w:rsid w:val="009E5C22"/>
    <w:rsid w:val="009E6025"/>
    <w:rsid w:val="009E7CF9"/>
    <w:rsid w:val="009F2027"/>
    <w:rsid w:val="009F7196"/>
    <w:rsid w:val="009F79F2"/>
    <w:rsid w:val="00A00DF8"/>
    <w:rsid w:val="00A03483"/>
    <w:rsid w:val="00A040A3"/>
    <w:rsid w:val="00A048B1"/>
    <w:rsid w:val="00A06882"/>
    <w:rsid w:val="00A07254"/>
    <w:rsid w:val="00A075E7"/>
    <w:rsid w:val="00A07D53"/>
    <w:rsid w:val="00A07E09"/>
    <w:rsid w:val="00A16136"/>
    <w:rsid w:val="00A1642C"/>
    <w:rsid w:val="00A16C47"/>
    <w:rsid w:val="00A17C9B"/>
    <w:rsid w:val="00A2023D"/>
    <w:rsid w:val="00A217F6"/>
    <w:rsid w:val="00A21F7D"/>
    <w:rsid w:val="00A229EA"/>
    <w:rsid w:val="00A277F7"/>
    <w:rsid w:val="00A30751"/>
    <w:rsid w:val="00A3076D"/>
    <w:rsid w:val="00A31881"/>
    <w:rsid w:val="00A31CD0"/>
    <w:rsid w:val="00A33F15"/>
    <w:rsid w:val="00A34A3D"/>
    <w:rsid w:val="00A362F0"/>
    <w:rsid w:val="00A367D0"/>
    <w:rsid w:val="00A36BFF"/>
    <w:rsid w:val="00A43FCF"/>
    <w:rsid w:val="00A44ABB"/>
    <w:rsid w:val="00A45EE0"/>
    <w:rsid w:val="00A51017"/>
    <w:rsid w:val="00A5375B"/>
    <w:rsid w:val="00A54411"/>
    <w:rsid w:val="00A55F09"/>
    <w:rsid w:val="00A60CBC"/>
    <w:rsid w:val="00A61604"/>
    <w:rsid w:val="00A61625"/>
    <w:rsid w:val="00A628F4"/>
    <w:rsid w:val="00A635D8"/>
    <w:rsid w:val="00A648F5"/>
    <w:rsid w:val="00A7137A"/>
    <w:rsid w:val="00A7167B"/>
    <w:rsid w:val="00A718F3"/>
    <w:rsid w:val="00A73576"/>
    <w:rsid w:val="00A75A9F"/>
    <w:rsid w:val="00A766D4"/>
    <w:rsid w:val="00A77150"/>
    <w:rsid w:val="00A778D3"/>
    <w:rsid w:val="00A815FE"/>
    <w:rsid w:val="00A818E4"/>
    <w:rsid w:val="00A819AA"/>
    <w:rsid w:val="00A83B73"/>
    <w:rsid w:val="00A83FED"/>
    <w:rsid w:val="00A84285"/>
    <w:rsid w:val="00A84A0A"/>
    <w:rsid w:val="00A85FBD"/>
    <w:rsid w:val="00A86620"/>
    <w:rsid w:val="00A8662B"/>
    <w:rsid w:val="00A867CE"/>
    <w:rsid w:val="00A86C4C"/>
    <w:rsid w:val="00A87497"/>
    <w:rsid w:val="00A87BDB"/>
    <w:rsid w:val="00A90041"/>
    <w:rsid w:val="00A91D88"/>
    <w:rsid w:val="00A9449D"/>
    <w:rsid w:val="00A94914"/>
    <w:rsid w:val="00A96307"/>
    <w:rsid w:val="00A968BD"/>
    <w:rsid w:val="00AA0001"/>
    <w:rsid w:val="00AA1482"/>
    <w:rsid w:val="00AA1871"/>
    <w:rsid w:val="00AA2642"/>
    <w:rsid w:val="00AA3CD0"/>
    <w:rsid w:val="00AA4511"/>
    <w:rsid w:val="00AA5CD9"/>
    <w:rsid w:val="00AA6630"/>
    <w:rsid w:val="00AA66E9"/>
    <w:rsid w:val="00AA7F6A"/>
    <w:rsid w:val="00AB4893"/>
    <w:rsid w:val="00AB53B8"/>
    <w:rsid w:val="00AB5681"/>
    <w:rsid w:val="00AB68EF"/>
    <w:rsid w:val="00AB7106"/>
    <w:rsid w:val="00AC42C0"/>
    <w:rsid w:val="00AC5681"/>
    <w:rsid w:val="00AC5A5C"/>
    <w:rsid w:val="00AC5B6E"/>
    <w:rsid w:val="00AD13AD"/>
    <w:rsid w:val="00AE0166"/>
    <w:rsid w:val="00AE148E"/>
    <w:rsid w:val="00AE167F"/>
    <w:rsid w:val="00AE1B2E"/>
    <w:rsid w:val="00AE1F12"/>
    <w:rsid w:val="00AE28B0"/>
    <w:rsid w:val="00AE3001"/>
    <w:rsid w:val="00AE32E2"/>
    <w:rsid w:val="00AE44F4"/>
    <w:rsid w:val="00AE4584"/>
    <w:rsid w:val="00AE529E"/>
    <w:rsid w:val="00AE5328"/>
    <w:rsid w:val="00AE5C72"/>
    <w:rsid w:val="00AE62A4"/>
    <w:rsid w:val="00AE6845"/>
    <w:rsid w:val="00AE7DB3"/>
    <w:rsid w:val="00AF06C0"/>
    <w:rsid w:val="00AF0AEB"/>
    <w:rsid w:val="00AF3EEE"/>
    <w:rsid w:val="00AF4761"/>
    <w:rsid w:val="00AF4DC7"/>
    <w:rsid w:val="00B00B96"/>
    <w:rsid w:val="00B00F77"/>
    <w:rsid w:val="00B019F7"/>
    <w:rsid w:val="00B01AC6"/>
    <w:rsid w:val="00B03EC4"/>
    <w:rsid w:val="00B07A48"/>
    <w:rsid w:val="00B1161F"/>
    <w:rsid w:val="00B12BA6"/>
    <w:rsid w:val="00B13705"/>
    <w:rsid w:val="00B14B0F"/>
    <w:rsid w:val="00B17182"/>
    <w:rsid w:val="00B219A6"/>
    <w:rsid w:val="00B2358A"/>
    <w:rsid w:val="00B24536"/>
    <w:rsid w:val="00B2539F"/>
    <w:rsid w:val="00B2579E"/>
    <w:rsid w:val="00B258B6"/>
    <w:rsid w:val="00B25B9F"/>
    <w:rsid w:val="00B310E4"/>
    <w:rsid w:val="00B3301F"/>
    <w:rsid w:val="00B33350"/>
    <w:rsid w:val="00B3579C"/>
    <w:rsid w:val="00B36DBF"/>
    <w:rsid w:val="00B37F3D"/>
    <w:rsid w:val="00B40827"/>
    <w:rsid w:val="00B41045"/>
    <w:rsid w:val="00B5155E"/>
    <w:rsid w:val="00B51BC4"/>
    <w:rsid w:val="00B52F3C"/>
    <w:rsid w:val="00B54F69"/>
    <w:rsid w:val="00B6080A"/>
    <w:rsid w:val="00B61E2C"/>
    <w:rsid w:val="00B623C8"/>
    <w:rsid w:val="00B630F5"/>
    <w:rsid w:val="00B641AD"/>
    <w:rsid w:val="00B653EA"/>
    <w:rsid w:val="00B666D5"/>
    <w:rsid w:val="00B6689D"/>
    <w:rsid w:val="00B66EC5"/>
    <w:rsid w:val="00B67373"/>
    <w:rsid w:val="00B67D48"/>
    <w:rsid w:val="00B70424"/>
    <w:rsid w:val="00B708E4"/>
    <w:rsid w:val="00B71C86"/>
    <w:rsid w:val="00B73A83"/>
    <w:rsid w:val="00B75B55"/>
    <w:rsid w:val="00B75C76"/>
    <w:rsid w:val="00B7693A"/>
    <w:rsid w:val="00B76F6A"/>
    <w:rsid w:val="00B80AD7"/>
    <w:rsid w:val="00B80E27"/>
    <w:rsid w:val="00B81253"/>
    <w:rsid w:val="00B8171D"/>
    <w:rsid w:val="00B83854"/>
    <w:rsid w:val="00B85B69"/>
    <w:rsid w:val="00B864D9"/>
    <w:rsid w:val="00B86F92"/>
    <w:rsid w:val="00B9145A"/>
    <w:rsid w:val="00B91686"/>
    <w:rsid w:val="00B91ABB"/>
    <w:rsid w:val="00B957B7"/>
    <w:rsid w:val="00B96E94"/>
    <w:rsid w:val="00B96FB9"/>
    <w:rsid w:val="00B97EAF"/>
    <w:rsid w:val="00BA0105"/>
    <w:rsid w:val="00BA0D2F"/>
    <w:rsid w:val="00BA1D1E"/>
    <w:rsid w:val="00BA1D97"/>
    <w:rsid w:val="00BA2C62"/>
    <w:rsid w:val="00BA47CB"/>
    <w:rsid w:val="00BA5033"/>
    <w:rsid w:val="00BA59EF"/>
    <w:rsid w:val="00BA792D"/>
    <w:rsid w:val="00BA7A67"/>
    <w:rsid w:val="00BB00CD"/>
    <w:rsid w:val="00BB2385"/>
    <w:rsid w:val="00BB2E90"/>
    <w:rsid w:val="00BB348D"/>
    <w:rsid w:val="00BB36A2"/>
    <w:rsid w:val="00BB5FF3"/>
    <w:rsid w:val="00BB7463"/>
    <w:rsid w:val="00BB78BF"/>
    <w:rsid w:val="00BB7A8C"/>
    <w:rsid w:val="00BC4724"/>
    <w:rsid w:val="00BC697A"/>
    <w:rsid w:val="00BD30B7"/>
    <w:rsid w:val="00BD551C"/>
    <w:rsid w:val="00BD5EBF"/>
    <w:rsid w:val="00BD5FC2"/>
    <w:rsid w:val="00BD6518"/>
    <w:rsid w:val="00BD6676"/>
    <w:rsid w:val="00BE073F"/>
    <w:rsid w:val="00BE13E5"/>
    <w:rsid w:val="00BE1D5E"/>
    <w:rsid w:val="00BE21AC"/>
    <w:rsid w:val="00BE4481"/>
    <w:rsid w:val="00BE5653"/>
    <w:rsid w:val="00BE6052"/>
    <w:rsid w:val="00BE7377"/>
    <w:rsid w:val="00BF09A5"/>
    <w:rsid w:val="00BF4D8A"/>
    <w:rsid w:val="00BF5E0E"/>
    <w:rsid w:val="00BF6D17"/>
    <w:rsid w:val="00C0024A"/>
    <w:rsid w:val="00C01443"/>
    <w:rsid w:val="00C0146A"/>
    <w:rsid w:val="00C01A8A"/>
    <w:rsid w:val="00C05A47"/>
    <w:rsid w:val="00C10B37"/>
    <w:rsid w:val="00C11227"/>
    <w:rsid w:val="00C122FE"/>
    <w:rsid w:val="00C12A03"/>
    <w:rsid w:val="00C14402"/>
    <w:rsid w:val="00C15395"/>
    <w:rsid w:val="00C154CC"/>
    <w:rsid w:val="00C175D0"/>
    <w:rsid w:val="00C20D2E"/>
    <w:rsid w:val="00C2235C"/>
    <w:rsid w:val="00C22B8E"/>
    <w:rsid w:val="00C22CAF"/>
    <w:rsid w:val="00C2319E"/>
    <w:rsid w:val="00C23D48"/>
    <w:rsid w:val="00C26E48"/>
    <w:rsid w:val="00C26EFE"/>
    <w:rsid w:val="00C279DF"/>
    <w:rsid w:val="00C30147"/>
    <w:rsid w:val="00C30F67"/>
    <w:rsid w:val="00C32741"/>
    <w:rsid w:val="00C36141"/>
    <w:rsid w:val="00C363AC"/>
    <w:rsid w:val="00C37170"/>
    <w:rsid w:val="00C37F45"/>
    <w:rsid w:val="00C40158"/>
    <w:rsid w:val="00C457C7"/>
    <w:rsid w:val="00C46D0B"/>
    <w:rsid w:val="00C47161"/>
    <w:rsid w:val="00C50920"/>
    <w:rsid w:val="00C55F2A"/>
    <w:rsid w:val="00C564CD"/>
    <w:rsid w:val="00C56E8F"/>
    <w:rsid w:val="00C60791"/>
    <w:rsid w:val="00C62755"/>
    <w:rsid w:val="00C63797"/>
    <w:rsid w:val="00C64C02"/>
    <w:rsid w:val="00C656CC"/>
    <w:rsid w:val="00C657BD"/>
    <w:rsid w:val="00C65BA1"/>
    <w:rsid w:val="00C71BA1"/>
    <w:rsid w:val="00C769B2"/>
    <w:rsid w:val="00C76AF1"/>
    <w:rsid w:val="00C8235B"/>
    <w:rsid w:val="00C83C8B"/>
    <w:rsid w:val="00C86E29"/>
    <w:rsid w:val="00C87057"/>
    <w:rsid w:val="00C87D8F"/>
    <w:rsid w:val="00C91E43"/>
    <w:rsid w:val="00C928D3"/>
    <w:rsid w:val="00C92E23"/>
    <w:rsid w:val="00C92F8F"/>
    <w:rsid w:val="00C93BE9"/>
    <w:rsid w:val="00C95CE8"/>
    <w:rsid w:val="00C96B13"/>
    <w:rsid w:val="00CA003C"/>
    <w:rsid w:val="00CA121A"/>
    <w:rsid w:val="00CA1A56"/>
    <w:rsid w:val="00CA224F"/>
    <w:rsid w:val="00CA3B89"/>
    <w:rsid w:val="00CA5A10"/>
    <w:rsid w:val="00CA5A4D"/>
    <w:rsid w:val="00CB11BC"/>
    <w:rsid w:val="00CB5862"/>
    <w:rsid w:val="00CC274D"/>
    <w:rsid w:val="00CC2768"/>
    <w:rsid w:val="00CC35B5"/>
    <w:rsid w:val="00CC3AA3"/>
    <w:rsid w:val="00CC4613"/>
    <w:rsid w:val="00CC49AC"/>
    <w:rsid w:val="00CD00F3"/>
    <w:rsid w:val="00CD212A"/>
    <w:rsid w:val="00CD247B"/>
    <w:rsid w:val="00CD275A"/>
    <w:rsid w:val="00CD2E21"/>
    <w:rsid w:val="00CD369C"/>
    <w:rsid w:val="00CD386E"/>
    <w:rsid w:val="00CD3961"/>
    <w:rsid w:val="00CD5303"/>
    <w:rsid w:val="00CD5384"/>
    <w:rsid w:val="00CD7848"/>
    <w:rsid w:val="00CE009E"/>
    <w:rsid w:val="00CE117D"/>
    <w:rsid w:val="00CE3145"/>
    <w:rsid w:val="00CE37C6"/>
    <w:rsid w:val="00CE490D"/>
    <w:rsid w:val="00CE4C64"/>
    <w:rsid w:val="00CE5AAC"/>
    <w:rsid w:val="00CE5E31"/>
    <w:rsid w:val="00CF109F"/>
    <w:rsid w:val="00CF1456"/>
    <w:rsid w:val="00CF1C7C"/>
    <w:rsid w:val="00CF334A"/>
    <w:rsid w:val="00CF5621"/>
    <w:rsid w:val="00D00F3C"/>
    <w:rsid w:val="00D019CB"/>
    <w:rsid w:val="00D02289"/>
    <w:rsid w:val="00D02C20"/>
    <w:rsid w:val="00D04470"/>
    <w:rsid w:val="00D05527"/>
    <w:rsid w:val="00D0778C"/>
    <w:rsid w:val="00D07807"/>
    <w:rsid w:val="00D13527"/>
    <w:rsid w:val="00D15DB0"/>
    <w:rsid w:val="00D1689D"/>
    <w:rsid w:val="00D203F4"/>
    <w:rsid w:val="00D21034"/>
    <w:rsid w:val="00D213C9"/>
    <w:rsid w:val="00D22405"/>
    <w:rsid w:val="00D2328E"/>
    <w:rsid w:val="00D23EA4"/>
    <w:rsid w:val="00D24E40"/>
    <w:rsid w:val="00D2572C"/>
    <w:rsid w:val="00D266D0"/>
    <w:rsid w:val="00D26A6F"/>
    <w:rsid w:val="00D27E0B"/>
    <w:rsid w:val="00D304C7"/>
    <w:rsid w:val="00D31041"/>
    <w:rsid w:val="00D31B21"/>
    <w:rsid w:val="00D31D84"/>
    <w:rsid w:val="00D3274D"/>
    <w:rsid w:val="00D4064A"/>
    <w:rsid w:val="00D40FF7"/>
    <w:rsid w:val="00D45463"/>
    <w:rsid w:val="00D454EE"/>
    <w:rsid w:val="00D46E05"/>
    <w:rsid w:val="00D47A5D"/>
    <w:rsid w:val="00D528F7"/>
    <w:rsid w:val="00D5347E"/>
    <w:rsid w:val="00D53E06"/>
    <w:rsid w:val="00D554AA"/>
    <w:rsid w:val="00D561BE"/>
    <w:rsid w:val="00D568E4"/>
    <w:rsid w:val="00D57463"/>
    <w:rsid w:val="00D61425"/>
    <w:rsid w:val="00D6199E"/>
    <w:rsid w:val="00D61AF8"/>
    <w:rsid w:val="00D61E96"/>
    <w:rsid w:val="00D63555"/>
    <w:rsid w:val="00D65E18"/>
    <w:rsid w:val="00D66F46"/>
    <w:rsid w:val="00D724ED"/>
    <w:rsid w:val="00D7350D"/>
    <w:rsid w:val="00D7373A"/>
    <w:rsid w:val="00D76152"/>
    <w:rsid w:val="00D81A02"/>
    <w:rsid w:val="00D825B3"/>
    <w:rsid w:val="00D827A6"/>
    <w:rsid w:val="00D83375"/>
    <w:rsid w:val="00D86BBD"/>
    <w:rsid w:val="00D904C1"/>
    <w:rsid w:val="00D90FAB"/>
    <w:rsid w:val="00D935AB"/>
    <w:rsid w:val="00D939B3"/>
    <w:rsid w:val="00D94119"/>
    <w:rsid w:val="00D958E0"/>
    <w:rsid w:val="00D95F91"/>
    <w:rsid w:val="00D96BD4"/>
    <w:rsid w:val="00DA05FC"/>
    <w:rsid w:val="00DA0AA4"/>
    <w:rsid w:val="00DA265C"/>
    <w:rsid w:val="00DA2D94"/>
    <w:rsid w:val="00DA300C"/>
    <w:rsid w:val="00DA3A83"/>
    <w:rsid w:val="00DA4210"/>
    <w:rsid w:val="00DA582C"/>
    <w:rsid w:val="00DA6F6F"/>
    <w:rsid w:val="00DB2403"/>
    <w:rsid w:val="00DB2EA2"/>
    <w:rsid w:val="00DB352F"/>
    <w:rsid w:val="00DB47B2"/>
    <w:rsid w:val="00DC05AF"/>
    <w:rsid w:val="00DC0621"/>
    <w:rsid w:val="00DC070A"/>
    <w:rsid w:val="00DC10CB"/>
    <w:rsid w:val="00DC2458"/>
    <w:rsid w:val="00DC4A3D"/>
    <w:rsid w:val="00DC521C"/>
    <w:rsid w:val="00DC5ECC"/>
    <w:rsid w:val="00DC7EE1"/>
    <w:rsid w:val="00DD110F"/>
    <w:rsid w:val="00DD221A"/>
    <w:rsid w:val="00DE1B51"/>
    <w:rsid w:val="00DE2B27"/>
    <w:rsid w:val="00DE36EC"/>
    <w:rsid w:val="00DE6A84"/>
    <w:rsid w:val="00DF0D25"/>
    <w:rsid w:val="00DF2C0A"/>
    <w:rsid w:val="00DF4297"/>
    <w:rsid w:val="00DF4AEB"/>
    <w:rsid w:val="00DF5DE5"/>
    <w:rsid w:val="00E035A1"/>
    <w:rsid w:val="00E04D98"/>
    <w:rsid w:val="00E0516D"/>
    <w:rsid w:val="00E07295"/>
    <w:rsid w:val="00E07F09"/>
    <w:rsid w:val="00E1004B"/>
    <w:rsid w:val="00E12E06"/>
    <w:rsid w:val="00E130B0"/>
    <w:rsid w:val="00E138F5"/>
    <w:rsid w:val="00E151F5"/>
    <w:rsid w:val="00E1616E"/>
    <w:rsid w:val="00E175F9"/>
    <w:rsid w:val="00E22CBF"/>
    <w:rsid w:val="00E23002"/>
    <w:rsid w:val="00E239C7"/>
    <w:rsid w:val="00E31732"/>
    <w:rsid w:val="00E3405F"/>
    <w:rsid w:val="00E351A7"/>
    <w:rsid w:val="00E37E12"/>
    <w:rsid w:val="00E436B2"/>
    <w:rsid w:val="00E45871"/>
    <w:rsid w:val="00E4637A"/>
    <w:rsid w:val="00E479AA"/>
    <w:rsid w:val="00E504E3"/>
    <w:rsid w:val="00E51742"/>
    <w:rsid w:val="00E530C5"/>
    <w:rsid w:val="00E53A81"/>
    <w:rsid w:val="00E53C8B"/>
    <w:rsid w:val="00E5494B"/>
    <w:rsid w:val="00E54F2C"/>
    <w:rsid w:val="00E56CD0"/>
    <w:rsid w:val="00E603C3"/>
    <w:rsid w:val="00E61253"/>
    <w:rsid w:val="00E61AA8"/>
    <w:rsid w:val="00E6238D"/>
    <w:rsid w:val="00E62A4C"/>
    <w:rsid w:val="00E637AD"/>
    <w:rsid w:val="00E6609C"/>
    <w:rsid w:val="00E67239"/>
    <w:rsid w:val="00E707C5"/>
    <w:rsid w:val="00E73E5E"/>
    <w:rsid w:val="00E77A51"/>
    <w:rsid w:val="00E81100"/>
    <w:rsid w:val="00E8222F"/>
    <w:rsid w:val="00E8305F"/>
    <w:rsid w:val="00E901F2"/>
    <w:rsid w:val="00E9304C"/>
    <w:rsid w:val="00E944EF"/>
    <w:rsid w:val="00E95397"/>
    <w:rsid w:val="00E96FB3"/>
    <w:rsid w:val="00E9718E"/>
    <w:rsid w:val="00EA0B9C"/>
    <w:rsid w:val="00EA0CB5"/>
    <w:rsid w:val="00EA17CF"/>
    <w:rsid w:val="00EA1AA4"/>
    <w:rsid w:val="00EA4F0F"/>
    <w:rsid w:val="00EA7D8B"/>
    <w:rsid w:val="00EB0EF8"/>
    <w:rsid w:val="00EB1DA2"/>
    <w:rsid w:val="00EB20C6"/>
    <w:rsid w:val="00EB5443"/>
    <w:rsid w:val="00EB65B3"/>
    <w:rsid w:val="00EB7578"/>
    <w:rsid w:val="00EC38F9"/>
    <w:rsid w:val="00EC5656"/>
    <w:rsid w:val="00EC5DE0"/>
    <w:rsid w:val="00ED112B"/>
    <w:rsid w:val="00ED1473"/>
    <w:rsid w:val="00ED6D9B"/>
    <w:rsid w:val="00EE2379"/>
    <w:rsid w:val="00EE37FE"/>
    <w:rsid w:val="00EE785B"/>
    <w:rsid w:val="00EF2137"/>
    <w:rsid w:val="00EF2669"/>
    <w:rsid w:val="00EF3668"/>
    <w:rsid w:val="00EF6FD3"/>
    <w:rsid w:val="00EF789E"/>
    <w:rsid w:val="00F00F88"/>
    <w:rsid w:val="00F01EDB"/>
    <w:rsid w:val="00F020C1"/>
    <w:rsid w:val="00F03797"/>
    <w:rsid w:val="00F05D77"/>
    <w:rsid w:val="00F075E7"/>
    <w:rsid w:val="00F14152"/>
    <w:rsid w:val="00F1446E"/>
    <w:rsid w:val="00F14D42"/>
    <w:rsid w:val="00F156D9"/>
    <w:rsid w:val="00F20721"/>
    <w:rsid w:val="00F218F9"/>
    <w:rsid w:val="00F238C3"/>
    <w:rsid w:val="00F23A04"/>
    <w:rsid w:val="00F24073"/>
    <w:rsid w:val="00F24D3E"/>
    <w:rsid w:val="00F31508"/>
    <w:rsid w:val="00F32A1E"/>
    <w:rsid w:val="00F348B6"/>
    <w:rsid w:val="00F35FC5"/>
    <w:rsid w:val="00F374FC"/>
    <w:rsid w:val="00F402CB"/>
    <w:rsid w:val="00F40BBA"/>
    <w:rsid w:val="00F41BDB"/>
    <w:rsid w:val="00F41C5A"/>
    <w:rsid w:val="00F4217B"/>
    <w:rsid w:val="00F46D1B"/>
    <w:rsid w:val="00F47C4C"/>
    <w:rsid w:val="00F50A7A"/>
    <w:rsid w:val="00F54FFF"/>
    <w:rsid w:val="00F60ACA"/>
    <w:rsid w:val="00F61170"/>
    <w:rsid w:val="00F62687"/>
    <w:rsid w:val="00F6299B"/>
    <w:rsid w:val="00F64AC3"/>
    <w:rsid w:val="00F678E4"/>
    <w:rsid w:val="00F70973"/>
    <w:rsid w:val="00F72E51"/>
    <w:rsid w:val="00F737D7"/>
    <w:rsid w:val="00F7409A"/>
    <w:rsid w:val="00F75E51"/>
    <w:rsid w:val="00F75F2A"/>
    <w:rsid w:val="00F76A72"/>
    <w:rsid w:val="00F76E75"/>
    <w:rsid w:val="00F770C3"/>
    <w:rsid w:val="00F77C5D"/>
    <w:rsid w:val="00F80CD7"/>
    <w:rsid w:val="00F81CDF"/>
    <w:rsid w:val="00F82D5C"/>
    <w:rsid w:val="00F84203"/>
    <w:rsid w:val="00F84D6E"/>
    <w:rsid w:val="00F857B6"/>
    <w:rsid w:val="00F857EE"/>
    <w:rsid w:val="00F85C3F"/>
    <w:rsid w:val="00F8752C"/>
    <w:rsid w:val="00F93B8E"/>
    <w:rsid w:val="00F9404A"/>
    <w:rsid w:val="00F94D63"/>
    <w:rsid w:val="00F965D9"/>
    <w:rsid w:val="00F97F74"/>
    <w:rsid w:val="00FA1198"/>
    <w:rsid w:val="00FA2226"/>
    <w:rsid w:val="00FA3E70"/>
    <w:rsid w:val="00FA43CF"/>
    <w:rsid w:val="00FA5CBA"/>
    <w:rsid w:val="00FA6366"/>
    <w:rsid w:val="00FA748B"/>
    <w:rsid w:val="00FB101D"/>
    <w:rsid w:val="00FB3313"/>
    <w:rsid w:val="00FB37FF"/>
    <w:rsid w:val="00FB3F63"/>
    <w:rsid w:val="00FB4D0D"/>
    <w:rsid w:val="00FB5346"/>
    <w:rsid w:val="00FB659E"/>
    <w:rsid w:val="00FB6822"/>
    <w:rsid w:val="00FB7330"/>
    <w:rsid w:val="00FC0892"/>
    <w:rsid w:val="00FC1D7E"/>
    <w:rsid w:val="00FC2286"/>
    <w:rsid w:val="00FC2312"/>
    <w:rsid w:val="00FC2897"/>
    <w:rsid w:val="00FC55A9"/>
    <w:rsid w:val="00FC596C"/>
    <w:rsid w:val="00FC5AD3"/>
    <w:rsid w:val="00FD1A85"/>
    <w:rsid w:val="00FD26AA"/>
    <w:rsid w:val="00FD3C04"/>
    <w:rsid w:val="00FD5DB9"/>
    <w:rsid w:val="00FD66D3"/>
    <w:rsid w:val="00FD7D28"/>
    <w:rsid w:val="00FE566F"/>
    <w:rsid w:val="00FE6B60"/>
    <w:rsid w:val="00FE7B0A"/>
    <w:rsid w:val="00FE7DD2"/>
    <w:rsid w:val="00FF1053"/>
    <w:rsid w:val="00FF44ED"/>
    <w:rsid w:val="00FF513D"/>
    <w:rsid w:val="00FF7536"/>
    <w:rsid w:val="04F93F71"/>
    <w:rsid w:val="52D97522"/>
    <w:rsid w:val="7160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B25B9F"/>
    <w:rPr>
      <w:b/>
      <w:bCs/>
    </w:rPr>
  </w:style>
  <w:style w:type="paragraph" w:styleId="a4">
    <w:name w:val="annotation text"/>
    <w:basedOn w:val="a"/>
    <w:link w:val="Char0"/>
    <w:rsid w:val="00B25B9F"/>
    <w:pPr>
      <w:jc w:val="left"/>
    </w:pPr>
  </w:style>
  <w:style w:type="paragraph" w:styleId="a5">
    <w:name w:val="caption"/>
    <w:basedOn w:val="a"/>
    <w:next w:val="a"/>
    <w:unhideWhenUsed/>
    <w:qFormat/>
    <w:rsid w:val="00B25B9F"/>
    <w:rPr>
      <w:rFonts w:ascii="Cambria" w:eastAsia="黑体" w:hAnsi="Cambria"/>
      <w:sz w:val="20"/>
      <w:szCs w:val="20"/>
    </w:rPr>
  </w:style>
  <w:style w:type="paragraph" w:styleId="a6">
    <w:name w:val="Body Text"/>
    <w:basedOn w:val="a"/>
    <w:rsid w:val="00B25B9F"/>
    <w:pPr>
      <w:spacing w:after="120"/>
    </w:pPr>
  </w:style>
  <w:style w:type="paragraph" w:styleId="a7">
    <w:name w:val="Body Text Indent"/>
    <w:basedOn w:val="a"/>
    <w:rsid w:val="00B25B9F"/>
    <w:pPr>
      <w:spacing w:line="600" w:lineRule="atLeast"/>
      <w:ind w:left="360" w:hanging="540"/>
    </w:pPr>
    <w:rPr>
      <w:rFonts w:ascii="仿宋_GB2312" w:eastAsia="仿宋_GB2312"/>
      <w:kern w:val="0"/>
      <w:sz w:val="32"/>
      <w:szCs w:val="20"/>
    </w:rPr>
  </w:style>
  <w:style w:type="paragraph" w:styleId="2">
    <w:name w:val="Body Text Indent 2"/>
    <w:basedOn w:val="a"/>
    <w:rsid w:val="00B25B9F"/>
    <w:pPr>
      <w:spacing w:line="600" w:lineRule="atLeast"/>
      <w:ind w:firstLineChars="200" w:firstLine="640"/>
    </w:pPr>
    <w:rPr>
      <w:rFonts w:eastAsia="仿宋_GB2312"/>
      <w:sz w:val="32"/>
    </w:rPr>
  </w:style>
  <w:style w:type="paragraph" w:styleId="a8">
    <w:name w:val="Balloon Text"/>
    <w:basedOn w:val="a"/>
    <w:semiHidden/>
    <w:rsid w:val="00B25B9F"/>
    <w:rPr>
      <w:sz w:val="18"/>
      <w:szCs w:val="18"/>
    </w:rPr>
  </w:style>
  <w:style w:type="paragraph" w:styleId="a9">
    <w:name w:val="footer"/>
    <w:basedOn w:val="a"/>
    <w:rsid w:val="00B25B9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25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HTML">
    <w:name w:val="HTML Preformatted"/>
    <w:basedOn w:val="a"/>
    <w:rsid w:val="00B25B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rsid w:val="00B25B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rsid w:val="00B25B9F"/>
  </w:style>
  <w:style w:type="character" w:styleId="ad">
    <w:name w:val="annotation reference"/>
    <w:rsid w:val="00B25B9F"/>
    <w:rPr>
      <w:sz w:val="21"/>
      <w:szCs w:val="21"/>
    </w:rPr>
  </w:style>
  <w:style w:type="table" w:styleId="ae">
    <w:name w:val="Table Grid"/>
    <w:basedOn w:val="a1"/>
    <w:uiPriority w:val="59"/>
    <w:rsid w:val="00B25B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"/>
    <w:basedOn w:val="a"/>
    <w:rsid w:val="00B25B9F"/>
    <w:rPr>
      <w:rFonts w:ascii="Tahoma" w:hAnsi="Tahoma"/>
      <w:sz w:val="24"/>
      <w:szCs w:val="20"/>
    </w:rPr>
  </w:style>
  <w:style w:type="paragraph" w:customStyle="1" w:styleId="1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列出段落1"/>
    <w:basedOn w:val="a"/>
    <w:uiPriority w:val="34"/>
    <w:qFormat/>
    <w:rsid w:val="00B25B9F"/>
    <w:pPr>
      <w:ind w:firstLineChars="200" w:firstLine="420"/>
    </w:pPr>
    <w:rPr>
      <w:rFonts w:ascii="Calibri" w:hAnsi="Calibri"/>
      <w:szCs w:val="22"/>
    </w:rPr>
  </w:style>
  <w:style w:type="character" w:customStyle="1" w:styleId="Char0">
    <w:name w:val="批注文字 Char"/>
    <w:link w:val="a4"/>
    <w:rsid w:val="00B25B9F"/>
    <w:rPr>
      <w:kern w:val="2"/>
      <w:sz w:val="21"/>
      <w:szCs w:val="24"/>
    </w:rPr>
  </w:style>
  <w:style w:type="character" w:customStyle="1" w:styleId="Char">
    <w:name w:val="批注主题 Char"/>
    <w:link w:val="a3"/>
    <w:rsid w:val="00B25B9F"/>
    <w:rPr>
      <w:b/>
      <w:bCs/>
      <w:kern w:val="2"/>
      <w:sz w:val="21"/>
      <w:szCs w:val="24"/>
    </w:rPr>
  </w:style>
  <w:style w:type="paragraph" w:customStyle="1" w:styleId="af">
    <w:basedOn w:val="a"/>
    <w:next w:val="af0"/>
    <w:uiPriority w:val="34"/>
    <w:qFormat/>
    <w:rsid w:val="00221F1F"/>
    <w:pPr>
      <w:ind w:firstLineChars="200" w:firstLine="420"/>
    </w:pPr>
    <w:rPr>
      <w:rFonts w:ascii="Calibri" w:hAnsi="Calibri"/>
      <w:szCs w:val="20"/>
    </w:rPr>
  </w:style>
  <w:style w:type="paragraph" w:styleId="af0">
    <w:name w:val="List Paragraph"/>
    <w:basedOn w:val="a"/>
    <w:uiPriority w:val="99"/>
    <w:semiHidden/>
    <w:unhideWhenUsed/>
    <w:rsid w:val="00221F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5</Pages>
  <Words>283</Words>
  <Characters>1614</Characters>
  <Application>Microsoft Office Word</Application>
  <DocSecurity>0</DocSecurity>
  <Lines>13</Lines>
  <Paragraphs>3</Paragraphs>
  <ScaleCrop>false</ScaleCrop>
  <Company>bjepb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北京市环保局</dc:title>
  <dc:creator>董</dc:creator>
  <cp:lastModifiedBy>赵博生</cp:lastModifiedBy>
  <cp:revision>11</cp:revision>
  <cp:lastPrinted>2021-01-11T06:05:00Z</cp:lastPrinted>
  <dcterms:created xsi:type="dcterms:W3CDTF">2020-07-03T02:24:00Z</dcterms:created>
  <dcterms:modified xsi:type="dcterms:W3CDTF">2021-01-12T01:47:00Z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